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5E381A70" w14:textId="77777777" w:rsidTr="005C087B">
        <w:trPr>
          <w:trHeight w:val="416"/>
        </w:trPr>
        <w:tc>
          <w:tcPr>
            <w:tcW w:w="13948" w:type="dxa"/>
            <w:gridSpan w:val="2"/>
          </w:tcPr>
          <w:p w14:paraId="250F7CEB" w14:textId="177D6792" w:rsidR="00996CEF" w:rsidRPr="005C087B" w:rsidRDefault="00EA56E7" w:rsidP="005C087B">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462E46">
              <w:rPr>
                <w:rFonts w:ascii="Arial" w:hAnsi="Arial" w:cs="Arial"/>
                <w:b/>
                <w:sz w:val="40"/>
                <w:szCs w:val="40"/>
              </w:rPr>
              <w:t>2</w:t>
            </w:r>
            <w:r w:rsidR="00D461F9">
              <w:rPr>
                <w:rFonts w:ascii="Arial" w:hAnsi="Arial" w:cs="Arial"/>
                <w:b/>
                <w:sz w:val="40"/>
                <w:szCs w:val="40"/>
              </w:rPr>
              <w:t>6</w:t>
            </w:r>
            <w:r w:rsidR="00462E46">
              <w:rPr>
                <w:rFonts w:ascii="Arial" w:hAnsi="Arial" w:cs="Arial"/>
                <w:b/>
                <w:sz w:val="40"/>
                <w:szCs w:val="40"/>
              </w:rPr>
              <w:t>.1.21</w:t>
            </w:r>
            <w:r w:rsidR="00DD6B63">
              <w:rPr>
                <w:rFonts w:ascii="Arial" w:hAnsi="Arial" w:cs="Arial"/>
                <w:b/>
                <w:sz w:val="40"/>
                <w:szCs w:val="40"/>
              </w:rPr>
              <w:t>)</w:t>
            </w:r>
          </w:p>
        </w:tc>
      </w:tr>
      <w:tr w:rsidR="007A529A" w14:paraId="6217FCE1" w14:textId="77777777" w:rsidTr="005C087B">
        <w:trPr>
          <w:trHeight w:val="1372"/>
        </w:trPr>
        <w:tc>
          <w:tcPr>
            <w:tcW w:w="13948" w:type="dxa"/>
            <w:gridSpan w:val="2"/>
          </w:tcPr>
          <w:p w14:paraId="295B1713" w14:textId="41BD1F07" w:rsidR="007A529A" w:rsidRPr="007A529A" w:rsidRDefault="007A529A">
            <w:pPr>
              <w:rPr>
                <w:rFonts w:ascii="Arial" w:hAnsi="Arial" w:cs="Arial"/>
                <w:b/>
                <w:sz w:val="20"/>
                <w:szCs w:val="20"/>
              </w:rPr>
            </w:pPr>
            <w:r w:rsidRPr="007A529A">
              <w:rPr>
                <w:rFonts w:ascii="Arial" w:hAnsi="Arial" w:cs="Arial"/>
                <w:b/>
                <w:sz w:val="20"/>
                <w:szCs w:val="20"/>
              </w:rPr>
              <w:t xml:space="preserve">Exercise </w:t>
            </w:r>
            <w:r w:rsidR="00A42250">
              <w:rPr>
                <w:rFonts w:ascii="Arial" w:hAnsi="Arial" w:cs="Arial"/>
                <w:b/>
                <w:sz w:val="20"/>
                <w:szCs w:val="20"/>
              </w:rPr>
              <w:t xml:space="preserve">    </w:t>
            </w:r>
          </w:p>
          <w:p w14:paraId="7C65C121" w14:textId="0F5C3839" w:rsidR="00462E46" w:rsidRPr="001F0477" w:rsidRDefault="00396213" w:rsidP="00764E6C">
            <w:pPr>
              <w:rPr>
                <w:rFonts w:ascii="Arial" w:hAnsi="Arial" w:cs="Arial"/>
                <w:bCs/>
                <w:sz w:val="20"/>
                <w:szCs w:val="20"/>
              </w:rPr>
            </w:pPr>
            <w:r>
              <w:rPr>
                <w:noProof/>
                <w:lang w:eastAsia="en-GB"/>
              </w:rPr>
              <w:drawing>
                <wp:anchor distT="0" distB="0" distL="114300" distR="114300" simplePos="0" relativeHeight="251658240" behindDoc="0" locked="0" layoutInCell="1" allowOverlap="1" wp14:anchorId="6DAC7209" wp14:editId="4BDEB831">
                  <wp:simplePos x="0" y="0"/>
                  <wp:positionH relativeFrom="column">
                    <wp:posOffset>61595</wp:posOffset>
                  </wp:positionH>
                  <wp:positionV relativeFrom="paragraph">
                    <wp:posOffset>34925</wp:posOffset>
                  </wp:positionV>
                  <wp:extent cx="1143000" cy="742950"/>
                  <wp:effectExtent l="0" t="0" r="0" b="0"/>
                  <wp:wrapThrough wrapText="bothSides">
                    <wp:wrapPolygon edited="0">
                      <wp:start x="0" y="0"/>
                      <wp:lineTo x="0" y="21046"/>
                      <wp:lineTo x="21240" y="21046"/>
                      <wp:lineTo x="21240" y="0"/>
                      <wp:lineTo x="0" y="0"/>
                    </wp:wrapPolygon>
                  </wp:wrapThrough>
                  <wp:docPr id="2" name="Picture 2" descr="Cross body jumping jacks - GoFitnes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body jumping jacks - GoFitnessPlan"/>
                          <pic:cNvPicPr>
                            <a:picLocks noChangeAspect="1" noChangeArrowheads="1"/>
                          </pic:cNvPicPr>
                        </pic:nvPicPr>
                        <pic:blipFill rotWithShape="1">
                          <a:blip r:embed="rId7">
                            <a:extLst>
                              <a:ext uri="{28A0092B-C50C-407E-A947-70E740481C1C}">
                                <a14:useLocalDpi xmlns:a14="http://schemas.microsoft.com/office/drawing/2010/main" val="0"/>
                              </a:ext>
                            </a:extLst>
                          </a:blip>
                          <a:srcRect l="10190" t="10267" r="13376" b="9651"/>
                          <a:stretch/>
                        </pic:blipFill>
                        <pic:spPr bwMode="auto">
                          <a:xfrm>
                            <a:off x="0" y="0"/>
                            <a:ext cx="1143000"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2250">
              <w:rPr>
                <w:rFonts w:ascii="Arial" w:hAnsi="Arial" w:cs="Arial"/>
                <w:bCs/>
                <w:sz w:val="20"/>
                <w:szCs w:val="20"/>
              </w:rPr>
              <w:t xml:space="preserve">  </w:t>
            </w:r>
          </w:p>
          <w:p w14:paraId="58B83159" w14:textId="14E5CEB6" w:rsidR="00EB21E1" w:rsidRDefault="00EB21E1">
            <w:pPr>
              <w:rPr>
                <w:rFonts w:ascii="Arial" w:hAnsi="Arial" w:cs="Arial"/>
                <w:b/>
                <w:sz w:val="20"/>
                <w:szCs w:val="20"/>
              </w:rPr>
            </w:pPr>
          </w:p>
          <w:p w14:paraId="57695166" w14:textId="77777777" w:rsidR="00396213" w:rsidRPr="00396213" w:rsidRDefault="00396213" w:rsidP="00396213">
            <w:pPr>
              <w:pStyle w:val="NoSpacing"/>
              <w:rPr>
                <w:rFonts w:ascii="Arial" w:hAnsi="Arial" w:cs="Arial"/>
                <w:sz w:val="20"/>
                <w:szCs w:val="20"/>
                <w:lang w:eastAsia="en-GB"/>
              </w:rPr>
            </w:pPr>
            <w:r w:rsidRPr="00396213">
              <w:rPr>
                <w:rFonts w:ascii="Arial" w:hAnsi="Arial" w:cs="Arial"/>
                <w:sz w:val="20"/>
                <w:szCs w:val="20"/>
                <w:lang w:eastAsia="en-GB"/>
              </w:rPr>
              <w:t xml:space="preserve">Stand tall with your back straight, your legs apart and your arms stretched on the sides. </w:t>
            </w:r>
          </w:p>
          <w:p w14:paraId="66AEFC75" w14:textId="4374DFC8" w:rsidR="00764E6C" w:rsidRPr="00396213" w:rsidRDefault="00396213" w:rsidP="00396213">
            <w:pPr>
              <w:pStyle w:val="NoSpacing"/>
              <w:rPr>
                <w:lang w:eastAsia="en-GB"/>
              </w:rPr>
            </w:pPr>
            <w:r w:rsidRPr="00396213">
              <w:rPr>
                <w:rFonts w:ascii="Arial" w:hAnsi="Arial" w:cs="Arial"/>
                <w:sz w:val="20"/>
                <w:szCs w:val="20"/>
                <w:lang w:eastAsia="en-GB"/>
              </w:rPr>
              <w:t>Jump to land with your legs crossed and your arms crossed</w:t>
            </w:r>
            <w:r>
              <w:rPr>
                <w:rFonts w:ascii="Arial" w:hAnsi="Arial" w:cs="Arial"/>
                <w:sz w:val="20"/>
                <w:szCs w:val="20"/>
                <w:lang w:eastAsia="en-GB"/>
              </w:rPr>
              <w:t>.</w:t>
            </w:r>
          </w:p>
        </w:tc>
      </w:tr>
      <w:tr w:rsidR="007A529A" w14:paraId="2CBF8334" w14:textId="77777777" w:rsidTr="007A529A">
        <w:tc>
          <w:tcPr>
            <w:tcW w:w="13948" w:type="dxa"/>
            <w:gridSpan w:val="2"/>
          </w:tcPr>
          <w:p w14:paraId="4D4D1E8D"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0FCFECC9" w14:textId="1E4D61DD" w:rsidR="00396213" w:rsidRPr="003348B3" w:rsidRDefault="00396213" w:rsidP="00396213">
            <w:pPr>
              <w:rPr>
                <w:rFonts w:ascii="Arial" w:hAnsi="Arial" w:cs="Arial"/>
                <w:sz w:val="20"/>
                <w:szCs w:val="20"/>
                <w:shd w:val="clear" w:color="auto" w:fill="FFFFFF"/>
              </w:rPr>
            </w:pPr>
            <w:r w:rsidRPr="008351D1">
              <w:rPr>
                <w:rFonts w:ascii="Arial" w:hAnsi="Arial" w:cs="Arial"/>
                <w:sz w:val="20"/>
                <w:szCs w:val="20"/>
              </w:rPr>
              <w:t>Today we will be</w:t>
            </w:r>
            <w:r>
              <w:rPr>
                <w:rFonts w:ascii="Arial" w:hAnsi="Arial" w:cs="Arial"/>
                <w:sz w:val="20"/>
                <w:szCs w:val="20"/>
              </w:rPr>
              <w:t xml:space="preserve">gin by looking at </w:t>
            </w:r>
            <w:r w:rsidRPr="008351D1">
              <w:rPr>
                <w:rFonts w:ascii="Arial" w:hAnsi="Arial" w:cs="Arial"/>
                <w:sz w:val="20"/>
                <w:szCs w:val="20"/>
              </w:rPr>
              <w:t>s</w:t>
            </w:r>
            <w:r w:rsidRPr="008351D1">
              <w:rPr>
                <w:rFonts w:ascii="Arial" w:hAnsi="Arial" w:cs="Arial"/>
                <w:sz w:val="20"/>
                <w:szCs w:val="20"/>
                <w:shd w:val="clear" w:color="auto" w:fill="FFFFFF"/>
              </w:rPr>
              <w:t>pell</w:t>
            </w:r>
            <w:r>
              <w:rPr>
                <w:rFonts w:ascii="Arial" w:hAnsi="Arial" w:cs="Arial"/>
                <w:sz w:val="20"/>
                <w:szCs w:val="20"/>
                <w:shd w:val="clear" w:color="auto" w:fill="FFFFFF"/>
              </w:rPr>
              <w:t>ing</w:t>
            </w:r>
            <w:r w:rsidRPr="008351D1">
              <w:rPr>
                <w:rFonts w:ascii="Arial" w:hAnsi="Arial" w:cs="Arial"/>
                <w:sz w:val="20"/>
                <w:szCs w:val="20"/>
                <w:shd w:val="clear" w:color="auto" w:fill="FFFFFF"/>
              </w:rPr>
              <w:t xml:space="preserve"> words ending with the suffix </w:t>
            </w:r>
            <w:r w:rsidRPr="00396213">
              <w:rPr>
                <w:rFonts w:ascii="Arial" w:hAnsi="Arial" w:cs="Arial"/>
                <w:b/>
                <w:bCs/>
                <w:sz w:val="20"/>
                <w:szCs w:val="20"/>
                <w:shd w:val="clear" w:color="auto" w:fill="FFFFFF"/>
              </w:rPr>
              <w:t>ation</w:t>
            </w:r>
            <w:r>
              <w:rPr>
                <w:rFonts w:ascii="Arial" w:hAnsi="Arial" w:cs="Arial"/>
                <w:b/>
                <w:bCs/>
                <w:sz w:val="20"/>
                <w:szCs w:val="20"/>
                <w:shd w:val="clear" w:color="auto" w:fill="FFFFFF"/>
              </w:rPr>
              <w:t xml:space="preserve">. </w:t>
            </w:r>
            <w:r w:rsidRPr="003348B3">
              <w:rPr>
                <w:rFonts w:ascii="Arial" w:hAnsi="Arial" w:cs="Arial"/>
                <w:sz w:val="20"/>
                <w:szCs w:val="20"/>
                <w:shd w:val="clear" w:color="auto" w:fill="FFFFFF"/>
              </w:rPr>
              <w:t>Us</w:t>
            </w:r>
            <w:r>
              <w:rPr>
                <w:rFonts w:ascii="Arial" w:hAnsi="Arial" w:cs="Arial"/>
                <w:sz w:val="20"/>
                <w:szCs w:val="20"/>
                <w:shd w:val="clear" w:color="auto" w:fill="FFFFFF"/>
              </w:rPr>
              <w:t>ing</w:t>
            </w:r>
            <w:r w:rsidRPr="003348B3">
              <w:rPr>
                <w:rFonts w:ascii="Arial" w:hAnsi="Arial" w:cs="Arial"/>
                <w:sz w:val="20"/>
                <w:szCs w:val="20"/>
                <w:shd w:val="clear" w:color="auto" w:fill="FFFFFF"/>
              </w:rPr>
              <w:t xml:space="preserve"> the powerpoint</w:t>
            </w:r>
            <w:r>
              <w:rPr>
                <w:rFonts w:ascii="Arial" w:hAnsi="Arial" w:cs="Arial"/>
                <w:b/>
                <w:bCs/>
                <w:sz w:val="20"/>
                <w:szCs w:val="20"/>
                <w:shd w:val="clear" w:color="auto" w:fill="FFFFFF"/>
              </w:rPr>
              <w:t xml:space="preserve"> </w:t>
            </w:r>
            <w:r w:rsidRPr="000124FC">
              <w:rPr>
                <w:rFonts w:ascii="Arial" w:hAnsi="Arial" w:cs="Arial"/>
                <w:sz w:val="20"/>
                <w:szCs w:val="20"/>
                <w:shd w:val="clear" w:color="auto" w:fill="FFFFFF"/>
              </w:rPr>
              <w:t xml:space="preserve">“Suffix </w:t>
            </w:r>
            <w:r>
              <w:rPr>
                <w:rFonts w:ascii="Arial" w:hAnsi="Arial" w:cs="Arial"/>
                <w:sz w:val="20"/>
                <w:szCs w:val="20"/>
                <w:shd w:val="clear" w:color="auto" w:fill="FFFFFF"/>
              </w:rPr>
              <w:t>ation</w:t>
            </w:r>
            <w:r>
              <w:rPr>
                <w:rFonts w:ascii="Arial" w:hAnsi="Arial" w:cs="Arial"/>
                <w:b/>
                <w:bCs/>
                <w:sz w:val="20"/>
                <w:szCs w:val="20"/>
                <w:shd w:val="clear" w:color="auto" w:fill="FFFFFF"/>
              </w:rPr>
              <w:t xml:space="preserve">” </w:t>
            </w:r>
            <w:r w:rsidRPr="003348B3">
              <w:rPr>
                <w:rFonts w:ascii="Arial" w:hAnsi="Arial" w:cs="Arial"/>
                <w:sz w:val="20"/>
                <w:szCs w:val="20"/>
                <w:shd w:val="clear" w:color="auto" w:fill="FFFFFF"/>
              </w:rPr>
              <w:t>explore the spelling rules with our examples.</w:t>
            </w:r>
          </w:p>
          <w:p w14:paraId="64BACA24" w14:textId="55832A97" w:rsidR="00433AA5" w:rsidRDefault="00C90296" w:rsidP="00396213">
            <w:pPr>
              <w:rPr>
                <w:rFonts w:ascii="Arial" w:hAnsi="Arial" w:cs="Arial"/>
                <w:sz w:val="20"/>
                <w:szCs w:val="20"/>
              </w:rPr>
            </w:pPr>
            <w:r>
              <w:rPr>
                <w:rFonts w:ascii="Arial" w:hAnsi="Arial" w:cs="Arial"/>
                <w:sz w:val="20"/>
                <w:szCs w:val="20"/>
              </w:rPr>
              <w:t xml:space="preserve">exploration    multiplication     education      location    accusation     </w:t>
            </w:r>
          </w:p>
          <w:p w14:paraId="5F4FA9AC" w14:textId="77777777" w:rsidR="00433AA5" w:rsidRDefault="00433AA5" w:rsidP="00396213">
            <w:pPr>
              <w:rPr>
                <w:rFonts w:ascii="Arial" w:hAnsi="Arial" w:cs="Arial"/>
                <w:sz w:val="20"/>
                <w:szCs w:val="20"/>
              </w:rPr>
            </w:pPr>
          </w:p>
          <w:p w14:paraId="3602E961" w14:textId="6283B220" w:rsidR="00396213" w:rsidRDefault="00396213" w:rsidP="00396213">
            <w:pPr>
              <w:rPr>
                <w:rFonts w:ascii="Arial" w:hAnsi="Arial" w:cs="Arial"/>
                <w:sz w:val="20"/>
                <w:szCs w:val="20"/>
              </w:rPr>
            </w:pPr>
            <w:r w:rsidRPr="008351D1">
              <w:rPr>
                <w:rFonts w:ascii="Arial" w:hAnsi="Arial" w:cs="Arial"/>
                <w:sz w:val="20"/>
                <w:szCs w:val="20"/>
              </w:rPr>
              <w:t>For each word practice your spelling of them using the look/cover/write/check method we have used before.</w:t>
            </w:r>
            <w:r w:rsidR="00C90296">
              <w:rPr>
                <w:rFonts w:ascii="Arial" w:hAnsi="Arial" w:cs="Arial"/>
                <w:sz w:val="20"/>
                <w:szCs w:val="20"/>
              </w:rPr>
              <w:t xml:space="preserve"> Can try to write a sentence using</w:t>
            </w:r>
            <w:r w:rsidR="006953D2">
              <w:rPr>
                <w:rFonts w:ascii="Arial" w:hAnsi="Arial" w:cs="Arial"/>
                <w:sz w:val="20"/>
                <w:szCs w:val="20"/>
              </w:rPr>
              <w:t xml:space="preserve"> one of</w:t>
            </w:r>
            <w:r w:rsidR="00C90296">
              <w:rPr>
                <w:rFonts w:ascii="Arial" w:hAnsi="Arial" w:cs="Arial"/>
                <w:sz w:val="20"/>
                <w:szCs w:val="20"/>
              </w:rPr>
              <w:t xml:space="preserve"> </w:t>
            </w:r>
            <w:r w:rsidR="006953D2">
              <w:rPr>
                <w:rFonts w:ascii="Arial" w:hAnsi="Arial" w:cs="Arial"/>
                <w:sz w:val="20"/>
                <w:szCs w:val="20"/>
              </w:rPr>
              <w:t>these words?</w:t>
            </w:r>
          </w:p>
          <w:p w14:paraId="324120E4" w14:textId="454E40A3" w:rsidR="00566065" w:rsidRDefault="00566065" w:rsidP="00396213">
            <w:pPr>
              <w:rPr>
                <w:rFonts w:ascii="Arial" w:hAnsi="Arial" w:cs="Arial"/>
                <w:sz w:val="20"/>
                <w:szCs w:val="20"/>
              </w:rPr>
            </w:pPr>
          </w:p>
          <w:p w14:paraId="132D6AA8" w14:textId="0153C706" w:rsidR="006953D2" w:rsidRDefault="00566065" w:rsidP="00396213">
            <w:pPr>
              <w:rPr>
                <w:rFonts w:ascii="Arial" w:hAnsi="Arial" w:cs="Arial"/>
                <w:sz w:val="20"/>
                <w:szCs w:val="20"/>
              </w:rPr>
            </w:pPr>
            <w:r>
              <w:rPr>
                <w:rFonts w:ascii="Arial" w:hAnsi="Arial" w:cs="Arial"/>
                <w:sz w:val="20"/>
                <w:szCs w:val="20"/>
              </w:rPr>
              <w:t xml:space="preserve">Today we will be continuing with our work on ‘The Great Kapok Tree’. </w:t>
            </w:r>
            <w:r w:rsidR="0099757D">
              <w:rPr>
                <w:rFonts w:ascii="Arial" w:hAnsi="Arial" w:cs="Arial"/>
                <w:sz w:val="20"/>
                <w:szCs w:val="20"/>
              </w:rPr>
              <w:t>W</w:t>
            </w:r>
            <w:r>
              <w:rPr>
                <w:rFonts w:ascii="Arial" w:hAnsi="Arial" w:cs="Arial"/>
                <w:sz w:val="20"/>
                <w:szCs w:val="20"/>
              </w:rPr>
              <w:t>e will be using our inference skills to think about the answers to questions</w:t>
            </w:r>
            <w:r w:rsidR="0099757D">
              <w:rPr>
                <w:rFonts w:ascii="Arial" w:hAnsi="Arial" w:cs="Arial"/>
                <w:sz w:val="20"/>
                <w:szCs w:val="20"/>
              </w:rPr>
              <w:t xml:space="preserve"> using evidence from the story so far</w:t>
            </w:r>
            <w:r>
              <w:rPr>
                <w:rFonts w:ascii="Arial" w:hAnsi="Arial" w:cs="Arial"/>
                <w:sz w:val="20"/>
                <w:szCs w:val="20"/>
              </w:rPr>
              <w:t xml:space="preserve">. </w:t>
            </w:r>
            <w:r w:rsidR="00E8656C">
              <w:rPr>
                <w:rFonts w:ascii="Arial" w:hAnsi="Arial" w:cs="Arial"/>
                <w:sz w:val="20"/>
                <w:szCs w:val="20"/>
              </w:rPr>
              <w:t xml:space="preserve">Open the powerpoint ‘Inference’ and you will find the questions at the end. </w:t>
            </w:r>
            <w:r w:rsidR="00F026DC">
              <w:rPr>
                <w:rFonts w:ascii="Arial" w:hAnsi="Arial" w:cs="Arial"/>
                <w:sz w:val="20"/>
                <w:szCs w:val="20"/>
              </w:rPr>
              <w:t>Maybe you could share your ideas with someone at home</w:t>
            </w:r>
            <w:r w:rsidR="0099757D">
              <w:rPr>
                <w:rFonts w:ascii="Arial" w:hAnsi="Arial" w:cs="Arial"/>
                <w:sz w:val="20"/>
                <w:szCs w:val="20"/>
              </w:rPr>
              <w:t xml:space="preserve"> or jot down your ideas. </w:t>
            </w:r>
            <w:r w:rsidR="00F026DC">
              <w:rPr>
                <w:rFonts w:ascii="Arial" w:hAnsi="Arial" w:cs="Arial"/>
                <w:sz w:val="20"/>
                <w:szCs w:val="20"/>
              </w:rPr>
              <w:t>Tomorrow</w:t>
            </w:r>
            <w:r w:rsidR="0099757D">
              <w:rPr>
                <w:rFonts w:ascii="Arial" w:hAnsi="Arial" w:cs="Arial"/>
                <w:sz w:val="20"/>
                <w:szCs w:val="20"/>
              </w:rPr>
              <w:t>,</w:t>
            </w:r>
            <w:r w:rsidR="00F026DC">
              <w:rPr>
                <w:rFonts w:ascii="Arial" w:hAnsi="Arial" w:cs="Arial"/>
                <w:sz w:val="20"/>
                <w:szCs w:val="20"/>
              </w:rPr>
              <w:t xml:space="preserve"> we wil</w:t>
            </w:r>
            <w:r w:rsidR="00C1013A">
              <w:rPr>
                <w:rFonts w:ascii="Arial" w:hAnsi="Arial" w:cs="Arial"/>
                <w:sz w:val="20"/>
                <w:szCs w:val="20"/>
              </w:rPr>
              <w:t xml:space="preserve">l be continuing with this and </w:t>
            </w:r>
            <w:r w:rsidR="00F026DC">
              <w:rPr>
                <w:rFonts w:ascii="Arial" w:hAnsi="Arial" w:cs="Arial"/>
                <w:sz w:val="20"/>
                <w:szCs w:val="20"/>
              </w:rPr>
              <w:t xml:space="preserve">looking at our </w:t>
            </w:r>
            <w:r w:rsidR="00E8656C">
              <w:rPr>
                <w:rFonts w:ascii="Arial" w:hAnsi="Arial" w:cs="Arial"/>
                <w:sz w:val="20"/>
                <w:szCs w:val="20"/>
              </w:rPr>
              <w:t xml:space="preserve">explaining our answers in </w:t>
            </w:r>
            <w:r w:rsidR="00C1013A">
              <w:rPr>
                <w:rFonts w:ascii="Arial" w:hAnsi="Arial" w:cs="Arial"/>
                <w:sz w:val="20"/>
                <w:szCs w:val="20"/>
              </w:rPr>
              <w:t>more detail</w:t>
            </w:r>
            <w:r w:rsidR="00E8656C">
              <w:rPr>
                <w:rFonts w:ascii="Arial" w:hAnsi="Arial" w:cs="Arial"/>
                <w:sz w:val="20"/>
                <w:szCs w:val="20"/>
              </w:rPr>
              <w:t xml:space="preserve"> using evidence from the text.</w:t>
            </w:r>
          </w:p>
          <w:p w14:paraId="399A3EB6" w14:textId="6D64AB0D" w:rsidR="00C1013A" w:rsidRDefault="00C1013A" w:rsidP="00396213">
            <w:pPr>
              <w:rPr>
                <w:rFonts w:ascii="Arial" w:hAnsi="Arial" w:cs="Arial"/>
                <w:sz w:val="20"/>
                <w:szCs w:val="20"/>
              </w:rPr>
            </w:pPr>
          </w:p>
          <w:p w14:paraId="4A02F0E2" w14:textId="24BF4AE4" w:rsidR="00C1013A" w:rsidRDefault="00C1013A" w:rsidP="00396213">
            <w:pPr>
              <w:rPr>
                <w:rFonts w:ascii="Arial" w:hAnsi="Arial" w:cs="Arial"/>
                <w:sz w:val="20"/>
                <w:szCs w:val="20"/>
              </w:rPr>
            </w:pPr>
            <w:r>
              <w:rPr>
                <w:rFonts w:ascii="Arial" w:hAnsi="Arial" w:cs="Arial"/>
                <w:sz w:val="20"/>
                <w:szCs w:val="20"/>
              </w:rPr>
              <w:t xml:space="preserve">There is a </w:t>
            </w:r>
            <w:r w:rsidR="0099757D">
              <w:rPr>
                <w:rFonts w:ascii="Arial" w:hAnsi="Arial" w:cs="Arial"/>
                <w:sz w:val="20"/>
                <w:szCs w:val="20"/>
              </w:rPr>
              <w:t>great activity on Education City can support you.</w:t>
            </w:r>
          </w:p>
          <w:p w14:paraId="45E6B137" w14:textId="77777777" w:rsidR="0099757D" w:rsidRDefault="0099757D" w:rsidP="0099757D">
            <w:pPr>
              <w:rPr>
                <w:rStyle w:val="Hyperlink"/>
                <w:rFonts w:ascii="Calibri" w:hAnsi="Calibri" w:cs="Calibri"/>
              </w:rPr>
            </w:pPr>
            <w:r>
              <w:rPr>
                <w:rFonts w:cs="Calibri"/>
              </w:rPr>
              <w:t xml:space="preserve">Next log on to Education city - </w:t>
            </w:r>
            <w:hyperlink r:id="rId8" w:history="1">
              <w:r>
                <w:rPr>
                  <w:rStyle w:val="Hyperlink"/>
                  <w:rFonts w:cs="Calibri"/>
                </w:rPr>
                <w:t>https://go.educationcity.com/</w:t>
              </w:r>
            </w:hyperlink>
          </w:p>
          <w:p w14:paraId="3E296425" w14:textId="77777777" w:rsidR="0099757D" w:rsidRDefault="0099757D" w:rsidP="0099757D">
            <w:r>
              <w:rPr>
                <w:rFonts w:cs="Calibri"/>
              </w:rPr>
              <w:t xml:space="preserve">Log in, click subjects, then English, Year 4 and then Learn Screen. </w:t>
            </w:r>
          </w:p>
          <w:p w14:paraId="54F3BF20" w14:textId="77777777" w:rsidR="0099757D" w:rsidRDefault="0099757D" w:rsidP="0099757D">
            <w:pPr>
              <w:rPr>
                <w:rFonts w:cs="Calibri"/>
                <w:shd w:val="clear" w:color="auto" w:fill="FFFFFF"/>
              </w:rPr>
            </w:pPr>
            <w:r>
              <w:rPr>
                <w:rFonts w:cs="Calibri"/>
                <w:shd w:val="clear" w:color="auto" w:fill="FFFFFF"/>
              </w:rPr>
              <w:t>Click on ‘Infer a penny’</w:t>
            </w:r>
          </w:p>
          <w:p w14:paraId="6EBEE762" w14:textId="2E13DB0B" w:rsidR="00C42AE8" w:rsidRPr="000C3922" w:rsidRDefault="00C42AE8" w:rsidP="001E646C">
            <w:pPr>
              <w:rPr>
                <w:rFonts w:ascii="Arial" w:hAnsi="Arial" w:cs="Arial"/>
                <w:sz w:val="20"/>
                <w:szCs w:val="20"/>
              </w:rPr>
            </w:pPr>
          </w:p>
        </w:tc>
      </w:tr>
      <w:tr w:rsidR="007A529A" w14:paraId="0DE56ECE" w14:textId="77777777" w:rsidTr="007A529A">
        <w:tc>
          <w:tcPr>
            <w:tcW w:w="13948" w:type="dxa"/>
            <w:gridSpan w:val="2"/>
          </w:tcPr>
          <w:p w14:paraId="4A192B3F" w14:textId="5BAD4837" w:rsidR="007A529A" w:rsidRDefault="007A529A" w:rsidP="00584AF2">
            <w:pPr>
              <w:spacing w:after="80"/>
              <w:rPr>
                <w:rFonts w:ascii="Arial" w:hAnsi="Arial" w:cs="Arial"/>
                <w:b/>
                <w:sz w:val="20"/>
                <w:szCs w:val="20"/>
              </w:rPr>
            </w:pPr>
            <w:r w:rsidRPr="007A529A">
              <w:rPr>
                <w:rFonts w:ascii="Arial" w:hAnsi="Arial" w:cs="Arial"/>
                <w:b/>
                <w:sz w:val="20"/>
                <w:szCs w:val="20"/>
              </w:rPr>
              <w:t>Maths</w:t>
            </w:r>
          </w:p>
          <w:p w14:paraId="718D0350" w14:textId="4A9A28FF" w:rsidR="009A055C" w:rsidRDefault="009A055C" w:rsidP="009A055C">
            <w:pPr>
              <w:rPr>
                <w:rFonts w:ascii="Arial" w:hAnsi="Arial" w:cs="Arial"/>
                <w:sz w:val="20"/>
                <w:szCs w:val="20"/>
              </w:rPr>
            </w:pPr>
            <w:r>
              <w:rPr>
                <w:rFonts w:ascii="Arial" w:hAnsi="Arial" w:cs="Arial"/>
                <w:sz w:val="20"/>
                <w:szCs w:val="20"/>
              </w:rPr>
              <w:t>We are continuing with our learning about equivalent fractions. Open the powerpoint ‘Equivalent Fractions’ as this will help support you with your learning today. Following this complete the sheet ‘To recognise equivalent fractions’</w:t>
            </w:r>
            <w:r w:rsidR="00D63EB7">
              <w:rPr>
                <w:rFonts w:ascii="Arial" w:hAnsi="Arial" w:cs="Arial"/>
                <w:sz w:val="20"/>
                <w:szCs w:val="20"/>
              </w:rPr>
              <w:t>.</w:t>
            </w:r>
          </w:p>
          <w:p w14:paraId="49C4F70B" w14:textId="77777777" w:rsidR="009A055C" w:rsidRDefault="009A055C" w:rsidP="009A055C">
            <w:pPr>
              <w:rPr>
                <w:rFonts w:ascii="Arial" w:hAnsi="Arial" w:cs="Arial"/>
                <w:sz w:val="20"/>
                <w:szCs w:val="20"/>
              </w:rPr>
            </w:pPr>
          </w:p>
          <w:p w14:paraId="244638E4" w14:textId="77777777" w:rsidR="009A055C" w:rsidRDefault="009A055C" w:rsidP="009A055C">
            <w:pPr>
              <w:rPr>
                <w:rStyle w:val="Hyperlink"/>
              </w:rPr>
            </w:pPr>
            <w:r>
              <w:rPr>
                <w:rFonts w:ascii="Arial" w:hAnsi="Arial" w:cs="Arial"/>
                <w:sz w:val="20"/>
                <w:szCs w:val="20"/>
              </w:rPr>
              <w:t xml:space="preserve">Timestables  TTRockstars </w:t>
            </w:r>
            <w:hyperlink r:id="rId9" w:history="1">
              <w:r>
                <w:rPr>
                  <w:rStyle w:val="Hyperlink"/>
                  <w:rFonts w:ascii="Arial" w:hAnsi="Arial" w:cs="Arial"/>
                  <w:sz w:val="20"/>
                  <w:szCs w:val="20"/>
                </w:rPr>
                <w:t>https://play.ttrockstars.com/auth</w:t>
              </w:r>
            </w:hyperlink>
          </w:p>
          <w:p w14:paraId="350138C7" w14:textId="77777777" w:rsidR="009A055C" w:rsidRDefault="009A055C" w:rsidP="009A055C">
            <w:r>
              <w:rPr>
                <w:rFonts w:ascii="Arial" w:hAnsi="Arial" w:cs="Arial"/>
                <w:sz w:val="20"/>
                <w:szCs w:val="20"/>
              </w:rPr>
              <w:t>Log in to the ttrockstars website and pick your chosen target times tables for this week. Then challenge yourself with Garage, Studio or Soundcheck.</w:t>
            </w:r>
          </w:p>
          <w:p w14:paraId="2809754A" w14:textId="4AC7107C" w:rsidR="00A24A9B" w:rsidRPr="00A42250" w:rsidRDefault="00A24A9B" w:rsidP="001E646C">
            <w:pPr>
              <w:rPr>
                <w:rFonts w:ascii="Arial" w:hAnsi="Arial" w:cs="Arial"/>
                <w:sz w:val="20"/>
                <w:szCs w:val="20"/>
              </w:rPr>
            </w:pPr>
          </w:p>
        </w:tc>
      </w:tr>
      <w:tr w:rsidR="007A529A" w14:paraId="5486FE43" w14:textId="77777777" w:rsidTr="007A529A">
        <w:tc>
          <w:tcPr>
            <w:tcW w:w="13948" w:type="dxa"/>
            <w:gridSpan w:val="2"/>
          </w:tcPr>
          <w:p w14:paraId="2D4F9BF5" w14:textId="0415D7E8" w:rsidR="00CF64BA" w:rsidRDefault="00E8656C" w:rsidP="00CF64BA">
            <w:pPr>
              <w:rPr>
                <w:rFonts w:ascii="Arial" w:hAnsi="Arial" w:cs="Arial"/>
                <w:b/>
                <w:bCs/>
                <w:sz w:val="20"/>
                <w:szCs w:val="20"/>
              </w:rPr>
            </w:pPr>
            <w:bookmarkStart w:id="0" w:name="_GoBack"/>
            <w:bookmarkEnd w:id="0"/>
            <w:r>
              <w:rPr>
                <w:rFonts w:ascii="Arial" w:hAnsi="Arial" w:cs="Arial"/>
                <w:b/>
                <w:bCs/>
                <w:sz w:val="20"/>
                <w:szCs w:val="20"/>
              </w:rPr>
              <w:t>Art</w:t>
            </w:r>
          </w:p>
          <w:p w14:paraId="4F7FEB13" w14:textId="0D59D9B9" w:rsidR="00E8656C" w:rsidRPr="008351D1" w:rsidRDefault="00E8656C" w:rsidP="00E8656C">
            <w:pPr>
              <w:rPr>
                <w:rFonts w:ascii="Arial" w:hAnsi="Arial" w:cs="Arial"/>
                <w:sz w:val="20"/>
                <w:szCs w:val="20"/>
              </w:rPr>
            </w:pPr>
            <w:r>
              <w:rPr>
                <w:rFonts w:ascii="Arial" w:hAnsi="Arial" w:cs="Arial"/>
                <w:sz w:val="20"/>
                <w:szCs w:val="20"/>
              </w:rPr>
              <w:t xml:space="preserve">We are continuing with topic Aboriginal Art. Last week we focused creating a plan for our own Aboriginal art design using symbols and patterns. Today we will be using our plan to create our final design. Remember you can use the </w:t>
            </w:r>
            <w:r w:rsidR="007B2C27">
              <w:rPr>
                <w:rFonts w:ascii="Arial" w:hAnsi="Arial" w:cs="Arial"/>
                <w:sz w:val="20"/>
                <w:szCs w:val="20"/>
              </w:rPr>
              <w:t>‘</w:t>
            </w:r>
            <w:r>
              <w:rPr>
                <w:rFonts w:ascii="Arial" w:hAnsi="Arial" w:cs="Arial"/>
                <w:sz w:val="20"/>
                <w:szCs w:val="20"/>
              </w:rPr>
              <w:t>Aboriginal Art</w:t>
            </w:r>
            <w:r w:rsidR="007B2C27">
              <w:rPr>
                <w:rFonts w:ascii="Arial" w:hAnsi="Arial" w:cs="Arial"/>
                <w:sz w:val="20"/>
                <w:szCs w:val="20"/>
              </w:rPr>
              <w:t>’</w:t>
            </w:r>
            <w:r>
              <w:rPr>
                <w:rFonts w:ascii="Arial" w:hAnsi="Arial" w:cs="Arial"/>
                <w:sz w:val="20"/>
                <w:szCs w:val="20"/>
              </w:rPr>
              <w:t xml:space="preserve"> powerpoint from last week to support you</w:t>
            </w:r>
            <w:r w:rsidR="007B2C27">
              <w:rPr>
                <w:rFonts w:ascii="Arial" w:hAnsi="Arial" w:cs="Arial"/>
                <w:sz w:val="20"/>
                <w:szCs w:val="20"/>
              </w:rPr>
              <w:t>.</w:t>
            </w:r>
          </w:p>
          <w:p w14:paraId="1CE58140" w14:textId="1324796F" w:rsidR="00A42250" w:rsidRDefault="009844E1" w:rsidP="009844E1">
            <w:pPr>
              <w:tabs>
                <w:tab w:val="left" w:pos="4140"/>
              </w:tabs>
              <w:rPr>
                <w:rFonts w:ascii="Arial" w:hAnsi="Arial" w:cs="Arial"/>
                <w:sz w:val="20"/>
                <w:szCs w:val="20"/>
              </w:rPr>
            </w:pPr>
            <w:r>
              <w:rPr>
                <w:rFonts w:ascii="Arial" w:hAnsi="Arial" w:cs="Arial"/>
                <w:sz w:val="20"/>
                <w:szCs w:val="20"/>
              </w:rPr>
              <w:tab/>
            </w:r>
          </w:p>
          <w:p w14:paraId="621ED966" w14:textId="0E314B59" w:rsidR="007A529A" w:rsidRPr="005424F7" w:rsidRDefault="007A529A">
            <w:pPr>
              <w:rPr>
                <w:rFonts w:ascii="Arial" w:hAnsi="Arial" w:cs="Arial"/>
                <w:sz w:val="20"/>
                <w:szCs w:val="20"/>
              </w:rPr>
            </w:pPr>
          </w:p>
        </w:tc>
      </w:tr>
      <w:tr w:rsidR="007A529A" w14:paraId="1B32E331" w14:textId="77777777" w:rsidTr="00671B99">
        <w:tc>
          <w:tcPr>
            <w:tcW w:w="6974" w:type="dxa"/>
          </w:tcPr>
          <w:p w14:paraId="59D532DF" w14:textId="77777777" w:rsidR="007A529A" w:rsidRDefault="007A529A">
            <w:pPr>
              <w:rPr>
                <w:rFonts w:ascii="Arial" w:hAnsi="Arial" w:cs="Arial"/>
                <w:b/>
                <w:sz w:val="20"/>
                <w:szCs w:val="20"/>
              </w:rPr>
            </w:pPr>
            <w:r w:rsidRPr="007A529A">
              <w:rPr>
                <w:rFonts w:ascii="Arial" w:hAnsi="Arial" w:cs="Arial"/>
                <w:b/>
                <w:sz w:val="20"/>
                <w:szCs w:val="20"/>
              </w:rPr>
              <w:lastRenderedPageBreak/>
              <w:t>Reading</w:t>
            </w:r>
          </w:p>
          <w:p w14:paraId="0AC95606" w14:textId="45CA5F67" w:rsidR="00CF64BA" w:rsidRPr="00817825" w:rsidRDefault="00A55D9A">
            <w:pPr>
              <w:rPr>
                <w:rFonts w:ascii="Arial" w:hAnsi="Arial" w:cs="Arial"/>
                <w:sz w:val="20"/>
                <w:szCs w:val="20"/>
              </w:rPr>
            </w:pPr>
            <w:r w:rsidRPr="00817825">
              <w:rPr>
                <w:rFonts w:ascii="Arial" w:hAnsi="Arial" w:cs="Arial"/>
                <w:sz w:val="20"/>
                <w:szCs w:val="20"/>
              </w:rPr>
              <w:t xml:space="preserve">Open the powerpoint </w:t>
            </w:r>
            <w:r w:rsidR="00744455" w:rsidRPr="00817825">
              <w:rPr>
                <w:rFonts w:ascii="Arial" w:hAnsi="Arial" w:cs="Arial"/>
                <w:sz w:val="20"/>
                <w:szCs w:val="20"/>
              </w:rPr>
              <w:t xml:space="preserve">book called ‘The </w:t>
            </w:r>
            <w:r w:rsidRPr="00817825">
              <w:rPr>
                <w:rFonts w:ascii="Arial" w:hAnsi="Arial" w:cs="Arial"/>
                <w:sz w:val="20"/>
                <w:szCs w:val="20"/>
              </w:rPr>
              <w:t>Destroyer</w:t>
            </w:r>
            <w:r w:rsidR="00817825" w:rsidRPr="00817825">
              <w:rPr>
                <w:rFonts w:ascii="Arial" w:hAnsi="Arial" w:cs="Arial"/>
                <w:sz w:val="20"/>
                <w:szCs w:val="20"/>
              </w:rPr>
              <w:t xml:space="preserve"> Part </w:t>
            </w:r>
            <w:r w:rsidR="007B2C27">
              <w:rPr>
                <w:rFonts w:ascii="Arial" w:hAnsi="Arial" w:cs="Arial"/>
                <w:sz w:val="20"/>
                <w:szCs w:val="20"/>
              </w:rPr>
              <w:t>3</w:t>
            </w:r>
            <w:r w:rsidR="00744455" w:rsidRPr="00817825">
              <w:rPr>
                <w:rFonts w:ascii="Arial" w:hAnsi="Arial" w:cs="Arial"/>
                <w:sz w:val="20"/>
                <w:szCs w:val="20"/>
              </w:rPr>
              <w:t>’</w:t>
            </w:r>
            <w:r w:rsidRPr="00817825">
              <w:rPr>
                <w:rFonts w:ascii="Arial" w:hAnsi="Arial" w:cs="Arial"/>
                <w:sz w:val="20"/>
                <w:szCs w:val="20"/>
              </w:rPr>
              <w:t xml:space="preserve"> as we will be continuing with our reading of this book today.</w:t>
            </w:r>
            <w:r w:rsidR="00744455" w:rsidRPr="00817825">
              <w:rPr>
                <w:rFonts w:ascii="Arial" w:hAnsi="Arial" w:cs="Arial"/>
                <w:sz w:val="20"/>
                <w:szCs w:val="20"/>
              </w:rPr>
              <w:t xml:space="preserve"> </w:t>
            </w:r>
            <w:r w:rsidRPr="00817825">
              <w:rPr>
                <w:rFonts w:ascii="Arial" w:hAnsi="Arial" w:cs="Arial"/>
                <w:sz w:val="20"/>
                <w:szCs w:val="20"/>
              </w:rPr>
              <w:t xml:space="preserve">Each page </w:t>
            </w:r>
            <w:r w:rsidR="00744455" w:rsidRPr="00817825">
              <w:rPr>
                <w:rFonts w:ascii="Arial" w:hAnsi="Arial" w:cs="Arial"/>
                <w:sz w:val="20"/>
                <w:szCs w:val="20"/>
              </w:rPr>
              <w:t>will give you some questions to think about</w:t>
            </w:r>
            <w:r w:rsidR="00CF64BA" w:rsidRPr="00817825">
              <w:rPr>
                <w:rFonts w:ascii="Arial" w:hAnsi="Arial" w:cs="Arial"/>
                <w:sz w:val="20"/>
                <w:szCs w:val="20"/>
              </w:rPr>
              <w:t xml:space="preserve"> and answer about</w:t>
            </w:r>
            <w:r w:rsidR="00744455" w:rsidRPr="00817825">
              <w:rPr>
                <w:rFonts w:ascii="Arial" w:hAnsi="Arial" w:cs="Arial"/>
                <w:sz w:val="20"/>
                <w:szCs w:val="20"/>
              </w:rPr>
              <w:t xml:space="preserve"> the part you have read.</w:t>
            </w:r>
          </w:p>
          <w:p w14:paraId="68F5D70E" w14:textId="4239FA63" w:rsidR="00CF64BA" w:rsidRPr="00817825" w:rsidRDefault="00A55D9A">
            <w:pPr>
              <w:rPr>
                <w:rFonts w:ascii="Arial" w:hAnsi="Arial" w:cs="Arial"/>
                <w:sz w:val="20"/>
                <w:szCs w:val="20"/>
              </w:rPr>
            </w:pPr>
            <w:r w:rsidRPr="00817825">
              <w:rPr>
                <w:rFonts w:ascii="Arial" w:hAnsi="Arial" w:cs="Arial"/>
                <w:sz w:val="20"/>
                <w:szCs w:val="20"/>
              </w:rPr>
              <w:t xml:space="preserve">Remember also </w:t>
            </w:r>
            <w:r w:rsidR="00CF64BA" w:rsidRPr="00817825">
              <w:rPr>
                <w:rFonts w:ascii="Arial" w:hAnsi="Arial" w:cs="Arial"/>
                <w:sz w:val="20"/>
                <w:szCs w:val="20"/>
              </w:rPr>
              <w:t>to keep reading your reading books or read books on the oxford owl e-book library</w:t>
            </w:r>
            <w:r w:rsidRPr="00817825">
              <w:rPr>
                <w:rFonts w:ascii="Arial" w:hAnsi="Arial" w:cs="Arial"/>
                <w:sz w:val="20"/>
                <w:szCs w:val="20"/>
              </w:rPr>
              <w:t>.</w:t>
            </w:r>
          </w:p>
          <w:p w14:paraId="43757BF4" w14:textId="67943296" w:rsidR="005F3113" w:rsidRPr="00C42AE8" w:rsidRDefault="005F3113" w:rsidP="001E646C">
            <w:pPr>
              <w:rPr>
                <w:rFonts w:ascii="Arial" w:hAnsi="Arial" w:cs="Arial"/>
                <w:sz w:val="20"/>
                <w:szCs w:val="20"/>
              </w:rPr>
            </w:pPr>
          </w:p>
        </w:tc>
        <w:tc>
          <w:tcPr>
            <w:tcW w:w="6974" w:type="dxa"/>
          </w:tcPr>
          <w:p w14:paraId="0D210E05"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8238924" w14:textId="77777777" w:rsidR="007A529A" w:rsidRPr="007A529A" w:rsidRDefault="00C87DAA" w:rsidP="007A529A">
            <w:pPr>
              <w:rPr>
                <w:rFonts w:ascii="Arial" w:hAnsi="Arial" w:cs="Arial"/>
                <w:sz w:val="20"/>
                <w:szCs w:val="20"/>
              </w:rPr>
            </w:pPr>
            <w:hyperlink r:id="rId10" w:history="1">
              <w:r w:rsidR="007A529A" w:rsidRPr="007A529A">
                <w:rPr>
                  <w:rStyle w:val="Hyperlink"/>
                  <w:rFonts w:ascii="Arial" w:hAnsi="Arial" w:cs="Arial"/>
                  <w:sz w:val="20"/>
                  <w:szCs w:val="20"/>
                </w:rPr>
                <w:t>http://www.moorside.newcastle.sch.uk/website</w:t>
              </w:r>
            </w:hyperlink>
          </w:p>
          <w:p w14:paraId="1651142E"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3F7FE3FB" w14:textId="77777777" w:rsidR="007A529A" w:rsidRPr="007A529A" w:rsidRDefault="00C87DAA" w:rsidP="007A529A">
            <w:pPr>
              <w:rPr>
                <w:rFonts w:ascii="Arial" w:hAnsi="Arial" w:cs="Arial"/>
                <w:sz w:val="20"/>
                <w:szCs w:val="20"/>
              </w:rPr>
            </w:pPr>
            <w:hyperlink r:id="rId11"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2859E1A9" w14:textId="77777777" w:rsidR="007A529A" w:rsidRPr="007A529A" w:rsidRDefault="007A529A">
            <w:pPr>
              <w:rPr>
                <w:rFonts w:ascii="Times New Roman" w:hAnsi="Times New Roman" w:cs="Times New Roman"/>
                <w:sz w:val="20"/>
                <w:szCs w:val="20"/>
              </w:rPr>
            </w:pPr>
          </w:p>
        </w:tc>
      </w:tr>
    </w:tbl>
    <w:p w14:paraId="0A429DA1"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B8425" w14:textId="77777777" w:rsidR="00C87DAA" w:rsidRDefault="00C87DAA" w:rsidP="007A529A">
      <w:pPr>
        <w:spacing w:after="0" w:line="240" w:lineRule="auto"/>
      </w:pPr>
      <w:r>
        <w:separator/>
      </w:r>
    </w:p>
  </w:endnote>
  <w:endnote w:type="continuationSeparator" w:id="0">
    <w:p w14:paraId="1B79CEB0" w14:textId="77777777" w:rsidR="00C87DAA" w:rsidRDefault="00C87DA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3B586" w14:textId="77777777" w:rsidR="00C87DAA" w:rsidRDefault="00C87DAA" w:rsidP="007A529A">
      <w:pPr>
        <w:spacing w:after="0" w:line="240" w:lineRule="auto"/>
      </w:pPr>
      <w:r>
        <w:separator/>
      </w:r>
    </w:p>
  </w:footnote>
  <w:footnote w:type="continuationSeparator" w:id="0">
    <w:p w14:paraId="4E210422" w14:textId="77777777" w:rsidR="00C87DAA" w:rsidRDefault="00C87DAA"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85BAC"/>
    <w:multiLevelType w:val="multilevel"/>
    <w:tmpl w:val="54327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424C2"/>
    <w:rsid w:val="000C3922"/>
    <w:rsid w:val="000F139B"/>
    <w:rsid w:val="00113696"/>
    <w:rsid w:val="00194A4E"/>
    <w:rsid w:val="001B0C14"/>
    <w:rsid w:val="001D018C"/>
    <w:rsid w:val="001E646C"/>
    <w:rsid w:val="001F0477"/>
    <w:rsid w:val="00363586"/>
    <w:rsid w:val="00396213"/>
    <w:rsid w:val="003B19BB"/>
    <w:rsid w:val="00433AA5"/>
    <w:rsid w:val="00462E46"/>
    <w:rsid w:val="00515490"/>
    <w:rsid w:val="005424F7"/>
    <w:rsid w:val="00566065"/>
    <w:rsid w:val="00584AF2"/>
    <w:rsid w:val="005968DD"/>
    <w:rsid w:val="005C087B"/>
    <w:rsid w:val="005C2776"/>
    <w:rsid w:val="005F3113"/>
    <w:rsid w:val="00643C12"/>
    <w:rsid w:val="006953D2"/>
    <w:rsid w:val="006F378E"/>
    <w:rsid w:val="0073699D"/>
    <w:rsid w:val="00744455"/>
    <w:rsid w:val="00764E6C"/>
    <w:rsid w:val="007A529A"/>
    <w:rsid w:val="007B2C27"/>
    <w:rsid w:val="00817825"/>
    <w:rsid w:val="00830D6E"/>
    <w:rsid w:val="008A4354"/>
    <w:rsid w:val="009844E1"/>
    <w:rsid w:val="00995282"/>
    <w:rsid w:val="00996CEF"/>
    <w:rsid w:val="0099757D"/>
    <w:rsid w:val="009A055C"/>
    <w:rsid w:val="009F4C79"/>
    <w:rsid w:val="00A24A9B"/>
    <w:rsid w:val="00A32BE1"/>
    <w:rsid w:val="00A41769"/>
    <w:rsid w:val="00A42250"/>
    <w:rsid w:val="00A55D9A"/>
    <w:rsid w:val="00AA1635"/>
    <w:rsid w:val="00AB4368"/>
    <w:rsid w:val="00BD3127"/>
    <w:rsid w:val="00C1013A"/>
    <w:rsid w:val="00C42AE8"/>
    <w:rsid w:val="00C768BF"/>
    <w:rsid w:val="00C87DAA"/>
    <w:rsid w:val="00C90296"/>
    <w:rsid w:val="00CC68C8"/>
    <w:rsid w:val="00CF64BA"/>
    <w:rsid w:val="00D461F9"/>
    <w:rsid w:val="00D63EB7"/>
    <w:rsid w:val="00D84055"/>
    <w:rsid w:val="00DD6B63"/>
    <w:rsid w:val="00DE6C3D"/>
    <w:rsid w:val="00E8656C"/>
    <w:rsid w:val="00EA56E7"/>
    <w:rsid w:val="00EB21E1"/>
    <w:rsid w:val="00F02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0DF69"/>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 w:type="character" w:customStyle="1" w:styleId="UnresolvedMention">
    <w:name w:val="Unresolved Mention"/>
    <w:basedOn w:val="DefaultParagraphFont"/>
    <w:uiPriority w:val="99"/>
    <w:semiHidden/>
    <w:unhideWhenUsed/>
    <w:rsid w:val="00A42250"/>
    <w:rPr>
      <w:color w:val="605E5C"/>
      <w:shd w:val="clear" w:color="auto" w:fill="E1DFDD"/>
    </w:rPr>
  </w:style>
  <w:style w:type="paragraph" w:styleId="NoSpacing">
    <w:name w:val="No Spacing"/>
    <w:uiPriority w:val="1"/>
    <w:qFormat/>
    <w:rsid w:val="00396213"/>
    <w:pPr>
      <w:spacing w:after="0" w:line="240" w:lineRule="auto"/>
    </w:pPr>
    <w:rPr>
      <w:rFonts w:asciiTheme="minorHAnsi" w:hAnsiTheme="minorHAnsi"/>
      <w:sz w:val="22"/>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 w:id="1132676976">
      <w:bodyDiv w:val="1"/>
      <w:marLeft w:val="0"/>
      <w:marRight w:val="0"/>
      <w:marTop w:val="0"/>
      <w:marBottom w:val="0"/>
      <w:divBdr>
        <w:top w:val="none" w:sz="0" w:space="0" w:color="auto"/>
        <w:left w:val="none" w:sz="0" w:space="0" w:color="auto"/>
        <w:bottom w:val="none" w:sz="0" w:space="0" w:color="auto"/>
        <w:right w:val="none" w:sz="0" w:space="0" w:color="auto"/>
      </w:divBdr>
    </w:div>
    <w:div w:id="1184897931">
      <w:bodyDiv w:val="1"/>
      <w:marLeft w:val="0"/>
      <w:marRight w:val="0"/>
      <w:marTop w:val="0"/>
      <w:marBottom w:val="0"/>
      <w:divBdr>
        <w:top w:val="none" w:sz="0" w:space="0" w:color="auto"/>
        <w:left w:val="none" w:sz="0" w:space="0" w:color="auto"/>
        <w:bottom w:val="none" w:sz="0" w:space="0" w:color="auto"/>
        <w:right w:val="none" w:sz="0" w:space="0" w:color="auto"/>
      </w:divBdr>
    </w:div>
    <w:div w:id="1288774296">
      <w:bodyDiv w:val="1"/>
      <w:marLeft w:val="0"/>
      <w:marRight w:val="0"/>
      <w:marTop w:val="0"/>
      <w:marBottom w:val="0"/>
      <w:divBdr>
        <w:top w:val="none" w:sz="0" w:space="0" w:color="auto"/>
        <w:left w:val="none" w:sz="0" w:space="0" w:color="auto"/>
        <w:bottom w:val="none" w:sz="0" w:space="0" w:color="auto"/>
        <w:right w:val="none" w:sz="0" w:space="0" w:color="auto"/>
      </w:divBdr>
    </w:div>
    <w:div w:id="1303727257">
      <w:bodyDiv w:val="1"/>
      <w:marLeft w:val="0"/>
      <w:marRight w:val="0"/>
      <w:marTop w:val="0"/>
      <w:marBottom w:val="0"/>
      <w:divBdr>
        <w:top w:val="none" w:sz="0" w:space="0" w:color="auto"/>
        <w:left w:val="none" w:sz="0" w:space="0" w:color="auto"/>
        <w:bottom w:val="none" w:sz="0" w:space="0" w:color="auto"/>
        <w:right w:val="none" w:sz="0" w:space="0" w:color="auto"/>
      </w:divBdr>
    </w:div>
    <w:div w:id="1672373003">
      <w:bodyDiv w:val="1"/>
      <w:marLeft w:val="0"/>
      <w:marRight w:val="0"/>
      <w:marTop w:val="0"/>
      <w:marBottom w:val="0"/>
      <w:divBdr>
        <w:top w:val="none" w:sz="0" w:space="0" w:color="auto"/>
        <w:left w:val="none" w:sz="0" w:space="0" w:color="auto"/>
        <w:bottom w:val="none" w:sz="0" w:space="0" w:color="auto"/>
        <w:right w:val="none" w:sz="0" w:space="0" w:color="auto"/>
      </w:divBdr>
    </w:div>
    <w:div w:id="1682925470">
      <w:bodyDiv w:val="1"/>
      <w:marLeft w:val="0"/>
      <w:marRight w:val="0"/>
      <w:marTop w:val="0"/>
      <w:marBottom w:val="0"/>
      <w:divBdr>
        <w:top w:val="none" w:sz="0" w:space="0" w:color="auto"/>
        <w:left w:val="none" w:sz="0" w:space="0" w:color="auto"/>
        <w:bottom w:val="none" w:sz="0" w:space="0" w:color="auto"/>
        <w:right w:val="none" w:sz="0" w:space="0" w:color="auto"/>
      </w:divBdr>
    </w:div>
    <w:div w:id="188456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educationcit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hall@moorside.newcastle.sch.uk" TargetMode="External"/><Relationship Id="rId5" Type="http://schemas.openxmlformats.org/officeDocument/2006/relationships/footnotes" Target="footnotes.xml"/><Relationship Id="rId10" Type="http://schemas.openxmlformats.org/officeDocument/2006/relationships/hyperlink" Target="http://www.moorside.newcastle.sch.uk/website" TargetMode="External"/><Relationship Id="rId4" Type="http://schemas.openxmlformats.org/officeDocument/2006/relationships/webSettings" Target="webSettings.xml"/><Relationship Id="rId9" Type="http://schemas.openxmlformats.org/officeDocument/2006/relationships/hyperlink" Target="https://play.ttrockstars.com/au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Hall, Linda</cp:lastModifiedBy>
  <cp:revision>7</cp:revision>
  <cp:lastPrinted>2021-01-12T09:34:00Z</cp:lastPrinted>
  <dcterms:created xsi:type="dcterms:W3CDTF">2021-01-22T06:58:00Z</dcterms:created>
  <dcterms:modified xsi:type="dcterms:W3CDTF">2021-01-25T14:20:00Z</dcterms:modified>
</cp:coreProperties>
</file>