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684A" w14:textId="63A0F4A6" w:rsidR="000B0AA6" w:rsidRDefault="000B0AA6">
      <w:pPr>
        <w:rPr>
          <w:rFonts w:ascii="Arial" w:hAnsi="Arial" w:cs="Arial"/>
          <w:sz w:val="28"/>
          <w:szCs w:val="28"/>
          <w:u w:val="single"/>
        </w:rPr>
      </w:pPr>
      <w:r w:rsidRPr="000B0AA6">
        <w:rPr>
          <w:rFonts w:ascii="Arial" w:hAnsi="Arial" w:cs="Arial"/>
          <w:sz w:val="28"/>
          <w:szCs w:val="28"/>
          <w:u w:val="single"/>
        </w:rPr>
        <w:t xml:space="preserve">To understand </w:t>
      </w:r>
      <w:r w:rsidR="00255665">
        <w:rPr>
          <w:rFonts w:ascii="Arial" w:hAnsi="Arial" w:cs="Arial"/>
          <w:sz w:val="28"/>
          <w:szCs w:val="28"/>
          <w:u w:val="single"/>
        </w:rPr>
        <w:t>vocabulary</w:t>
      </w:r>
      <w:r w:rsidRPr="000B0AA6">
        <w:rPr>
          <w:rFonts w:ascii="Arial" w:hAnsi="Arial" w:cs="Arial"/>
          <w:sz w:val="28"/>
          <w:szCs w:val="28"/>
          <w:u w:val="single"/>
        </w:rPr>
        <w:t xml:space="preserve"> in context</w:t>
      </w:r>
    </w:p>
    <w:p w14:paraId="5E5F9334" w14:textId="77777777" w:rsidR="000B0AA6" w:rsidRDefault="000B0AA6">
      <w:pPr>
        <w:rPr>
          <w:rFonts w:ascii="Arial" w:hAnsi="Arial" w:cs="Arial"/>
          <w:sz w:val="28"/>
          <w:szCs w:val="28"/>
          <w:u w:val="single"/>
        </w:rPr>
      </w:pPr>
    </w:p>
    <w:p w14:paraId="79FCBCF3" w14:textId="23639CBB" w:rsidR="000B0AA6" w:rsidRPr="000B0AA6" w:rsidRDefault="000B0AA6" w:rsidP="000B0AA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B0AA6">
        <w:rPr>
          <w:rFonts w:ascii="Arial" w:hAnsi="Arial" w:cs="Arial"/>
          <w:sz w:val="28"/>
          <w:szCs w:val="28"/>
        </w:rPr>
        <w:t>First read the text</w:t>
      </w:r>
      <w:r w:rsidRPr="000B0AA6">
        <w:rPr>
          <w:rFonts w:ascii="Arial" w:hAnsi="Arial" w:cs="Arial"/>
          <w:sz w:val="28"/>
          <w:szCs w:val="28"/>
        </w:rPr>
        <w:t xml:space="preserve"> of The Great Kapok Tree again</w:t>
      </w:r>
      <w:r w:rsidRPr="000B0AA6">
        <w:rPr>
          <w:rFonts w:ascii="Arial" w:hAnsi="Arial" w:cs="Arial"/>
          <w:sz w:val="28"/>
          <w:szCs w:val="28"/>
        </w:rPr>
        <w:t xml:space="preserve"> carefully</w:t>
      </w:r>
      <w:r w:rsidRPr="000B0AA6">
        <w:rPr>
          <w:rFonts w:ascii="Arial" w:hAnsi="Arial" w:cs="Arial"/>
          <w:sz w:val="28"/>
          <w:szCs w:val="28"/>
        </w:rPr>
        <w:t xml:space="preserve">. </w:t>
      </w:r>
      <w:r w:rsidRPr="000B0AA6">
        <w:rPr>
          <w:rFonts w:ascii="Arial" w:hAnsi="Arial" w:cs="Arial"/>
          <w:sz w:val="28"/>
          <w:szCs w:val="28"/>
        </w:rPr>
        <w:t xml:space="preserve"> </w:t>
      </w:r>
    </w:p>
    <w:p w14:paraId="6FE9B594" w14:textId="77777777" w:rsidR="000B0AA6" w:rsidRPr="000B0AA6" w:rsidRDefault="000B0AA6" w:rsidP="000B0AA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B0AA6">
        <w:rPr>
          <w:rFonts w:ascii="Arial" w:hAnsi="Arial" w:cs="Arial"/>
          <w:sz w:val="28"/>
          <w:szCs w:val="28"/>
        </w:rPr>
        <w:t>Next think about the meaning of each of the words.</w:t>
      </w:r>
    </w:p>
    <w:p w14:paraId="73E7DFFB" w14:textId="2B96C0B9" w:rsidR="000B0AA6" w:rsidRPr="000B0AA6" w:rsidRDefault="000B0AA6" w:rsidP="000B0AA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B0AA6">
        <w:rPr>
          <w:rFonts w:ascii="Arial" w:hAnsi="Arial" w:cs="Arial"/>
          <w:sz w:val="28"/>
          <w:szCs w:val="28"/>
        </w:rPr>
        <w:t>Remember to read around the words because they give you clues their meaning.</w:t>
      </w:r>
    </w:p>
    <w:p w14:paraId="516C4B8D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21888BB5" w14:textId="50D8BA44" w:rsid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0B0AA6">
        <w:rPr>
          <w:rFonts w:ascii="Arial" w:hAnsi="Arial" w:cs="Arial"/>
          <w:sz w:val="28"/>
          <w:szCs w:val="28"/>
        </w:rPr>
        <w:t>anopy</w:t>
      </w:r>
    </w:p>
    <w:p w14:paraId="25EFC0DB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0E646B69" w14:textId="2149FD38" w:rsid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0B0AA6">
        <w:rPr>
          <w:rFonts w:ascii="Arial" w:hAnsi="Arial" w:cs="Arial"/>
          <w:sz w:val="28"/>
          <w:szCs w:val="28"/>
        </w:rPr>
        <w:t>nderstory</w:t>
      </w:r>
    </w:p>
    <w:p w14:paraId="497AF79A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3D7947A7" w14:textId="1C7EA32A" w:rsid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0B0AA6">
        <w:rPr>
          <w:rFonts w:ascii="Arial" w:hAnsi="Arial" w:cs="Arial"/>
          <w:sz w:val="28"/>
          <w:szCs w:val="28"/>
        </w:rPr>
        <w:t>nvironment</w:t>
      </w:r>
    </w:p>
    <w:p w14:paraId="0E2D85A1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70BEA775" w14:textId="41E94C88" w:rsid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0B0AA6">
        <w:rPr>
          <w:rFonts w:ascii="Arial" w:hAnsi="Arial" w:cs="Arial"/>
          <w:sz w:val="28"/>
          <w:szCs w:val="28"/>
        </w:rPr>
        <w:t>ommunity</w:t>
      </w:r>
    </w:p>
    <w:p w14:paraId="65463B3F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5D2B32E1" w14:textId="16BD575B" w:rsid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0B0AA6">
        <w:rPr>
          <w:rFonts w:ascii="Arial" w:hAnsi="Arial" w:cs="Arial"/>
          <w:sz w:val="28"/>
          <w:szCs w:val="28"/>
        </w:rPr>
        <w:t>qua</w:t>
      </w:r>
      <w:r>
        <w:rPr>
          <w:rFonts w:ascii="Arial" w:hAnsi="Arial" w:cs="Arial"/>
          <w:sz w:val="28"/>
          <w:szCs w:val="28"/>
        </w:rPr>
        <w:t>w</w:t>
      </w:r>
      <w:r w:rsidRPr="000B0AA6">
        <w:rPr>
          <w:rFonts w:ascii="Arial" w:hAnsi="Arial" w:cs="Arial"/>
          <w:sz w:val="28"/>
          <w:szCs w:val="28"/>
        </w:rPr>
        <w:t>king</w:t>
      </w:r>
    </w:p>
    <w:p w14:paraId="289CB072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5D4BD9D9" w14:textId="6863B190" w:rsid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0B0AA6">
        <w:rPr>
          <w:rFonts w:ascii="Arial" w:hAnsi="Arial" w:cs="Arial"/>
          <w:sz w:val="28"/>
          <w:szCs w:val="28"/>
        </w:rPr>
        <w:t>ulled</w:t>
      </w:r>
    </w:p>
    <w:p w14:paraId="43618095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41F13A31" w14:textId="332909D7" w:rsid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Pr="000B0AA6">
        <w:rPr>
          <w:rFonts w:ascii="Arial" w:hAnsi="Arial" w:cs="Arial"/>
          <w:sz w:val="28"/>
          <w:szCs w:val="28"/>
        </w:rPr>
        <w:t xml:space="preserve">ash </w:t>
      </w:r>
    </w:p>
    <w:p w14:paraId="15443748" w14:textId="77777777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</w:p>
    <w:p w14:paraId="5E5233E7" w14:textId="563BB2E2" w:rsidR="000B0AA6" w:rsidRPr="000B0AA6" w:rsidRDefault="000B0AA6" w:rsidP="000B0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0B0AA6">
        <w:rPr>
          <w:rFonts w:ascii="Arial" w:hAnsi="Arial" w:cs="Arial"/>
          <w:sz w:val="28"/>
          <w:szCs w:val="28"/>
        </w:rPr>
        <w:t xml:space="preserve">ncestors </w:t>
      </w:r>
    </w:p>
    <w:p w14:paraId="6E4A59D3" w14:textId="77777777" w:rsidR="000B0AA6" w:rsidRPr="000B0AA6" w:rsidRDefault="000B0AA6">
      <w:pPr>
        <w:rPr>
          <w:rFonts w:ascii="Arial" w:hAnsi="Arial" w:cs="Arial"/>
          <w:sz w:val="28"/>
          <w:szCs w:val="28"/>
          <w:u w:val="single"/>
        </w:rPr>
      </w:pPr>
    </w:p>
    <w:sectPr w:rsidR="000B0AA6" w:rsidRPr="000B0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76D30"/>
    <w:multiLevelType w:val="hybridMultilevel"/>
    <w:tmpl w:val="1714A9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15EA"/>
    <w:multiLevelType w:val="hybridMultilevel"/>
    <w:tmpl w:val="CA804892"/>
    <w:lvl w:ilvl="0" w:tplc="76C4B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7E7B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BBCF4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F80A8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9AE5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CC4FA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0E085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238E1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98D1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55DA0"/>
    <w:multiLevelType w:val="hybridMultilevel"/>
    <w:tmpl w:val="22B6FCA6"/>
    <w:lvl w:ilvl="0" w:tplc="32D693D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C2D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D3812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0A59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FC30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E46C15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2EAB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CDA2FB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06A5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6"/>
    <w:rsid w:val="000B0AA6"/>
    <w:rsid w:val="002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EEFC"/>
  <w15:chartTrackingRefBased/>
  <w15:docId w15:val="{E26AC428-0241-4DD4-BE61-510E684F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2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2</cp:revision>
  <dcterms:created xsi:type="dcterms:W3CDTF">2021-01-20T14:21:00Z</dcterms:created>
  <dcterms:modified xsi:type="dcterms:W3CDTF">2021-01-20T14:41:00Z</dcterms:modified>
</cp:coreProperties>
</file>