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705FE" w14:textId="6198E6B9" w:rsidR="005C3C7E" w:rsidRDefault="005C3C7E">
      <w:pPr>
        <w:rPr>
          <w:u w:val="single"/>
        </w:rPr>
      </w:pPr>
      <w:r w:rsidRPr="005C3C7E">
        <w:rPr>
          <w:u w:val="single"/>
        </w:rPr>
        <w:t>Order and compare fractions</w:t>
      </w:r>
    </w:p>
    <w:p w14:paraId="41D82ECC" w14:textId="149052B5" w:rsidR="005C3C7E" w:rsidRDefault="005C3C7E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B5AC32" wp14:editId="7FC19F40">
            <wp:simplePos x="0" y="0"/>
            <wp:positionH relativeFrom="margin">
              <wp:align>left</wp:align>
            </wp:positionH>
            <wp:positionV relativeFrom="paragraph">
              <wp:posOffset>638175</wp:posOffset>
            </wp:positionV>
            <wp:extent cx="6553200" cy="4635190"/>
            <wp:effectExtent l="0" t="0" r="0" b="0"/>
            <wp:wrapThrough wrapText="bothSides">
              <wp:wrapPolygon edited="0">
                <wp:start x="0" y="0"/>
                <wp:lineTo x="0" y="21485"/>
                <wp:lineTo x="21537" y="21485"/>
                <wp:lineTo x="2153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51" t="16061" r="29916" b="32189"/>
                    <a:stretch/>
                  </pic:blipFill>
                  <pic:spPr bwMode="auto">
                    <a:xfrm>
                      <a:off x="0" y="0"/>
                      <a:ext cx="6553200" cy="4635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C7E">
        <w:t xml:space="preserve">Compare and order the fractions below. Use the PowerPoint to help you understand how to do this. Remember </w:t>
      </w:r>
      <w:r>
        <w:t xml:space="preserve">when comparing the fractions, </w:t>
      </w:r>
      <w:r>
        <w:t>chang</w:t>
      </w:r>
      <w:r>
        <w:t>e</w:t>
      </w:r>
      <w:r>
        <w:t xml:space="preserve"> fractions </w:t>
      </w:r>
      <w:r>
        <w:t xml:space="preserve">so they </w:t>
      </w:r>
      <w:r>
        <w:t xml:space="preserve">have </w:t>
      </w:r>
      <w:r>
        <w:t xml:space="preserve">the same </w:t>
      </w:r>
      <w:r>
        <w:t xml:space="preserve">denominators, </w:t>
      </w:r>
      <w:r>
        <w:t xml:space="preserve">this will make </w:t>
      </w:r>
      <w:r>
        <w:t>them easier to compare.</w:t>
      </w:r>
    </w:p>
    <w:p w14:paraId="085AB22C" w14:textId="72CE279B" w:rsidR="005C3C7E" w:rsidRDefault="005C3C7E">
      <w:pPr>
        <w:rPr>
          <w:u w:val="single"/>
        </w:rPr>
      </w:pPr>
    </w:p>
    <w:p w14:paraId="2083A5CF" w14:textId="690A603E" w:rsidR="005C3C7E" w:rsidRPr="005C3C7E" w:rsidRDefault="005C3C7E">
      <w:pPr>
        <w:rPr>
          <w:u w:val="single"/>
        </w:rPr>
      </w:pPr>
      <w:r>
        <w:rPr>
          <w:noProof/>
        </w:rPr>
        <w:drawing>
          <wp:inline distT="0" distB="0" distL="0" distR="0" wp14:anchorId="4E1B1226" wp14:editId="42040F1A">
            <wp:extent cx="6700520" cy="2676451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826" t="35945" r="30346" b="35758"/>
                    <a:stretch/>
                  </pic:blipFill>
                  <pic:spPr bwMode="auto">
                    <a:xfrm>
                      <a:off x="0" y="0"/>
                      <a:ext cx="6723918" cy="2685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3C7E" w:rsidRPr="005C3C7E" w:rsidSect="005C3C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7E"/>
    <w:rsid w:val="005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8EEBB"/>
  <w15:chartTrackingRefBased/>
  <w15:docId w15:val="{3FF2E835-C2C6-46D9-BC68-82F339CA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2021-01-14T13:32:00Z</dcterms:created>
  <dcterms:modified xsi:type="dcterms:W3CDTF">2021-01-14T13:38:00Z</dcterms:modified>
</cp:coreProperties>
</file>