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C309A" w14:textId="07BEA693" w:rsidR="00717F93" w:rsidRDefault="00717F93">
      <w:pPr>
        <w:rPr>
          <w:rFonts w:ascii="Arial" w:hAnsi="Arial" w:cs="Arial"/>
          <w:sz w:val="20"/>
          <w:szCs w:val="20"/>
          <w:u w:val="single"/>
        </w:rPr>
      </w:pPr>
      <w:r w:rsidRPr="00717F93">
        <w:rPr>
          <w:rFonts w:ascii="Arial" w:hAnsi="Arial" w:cs="Arial"/>
          <w:sz w:val="20"/>
          <w:szCs w:val="20"/>
          <w:u w:val="single"/>
        </w:rPr>
        <w:t>Understand vocabulary in context – cloze procedure</w:t>
      </w:r>
    </w:p>
    <w:p w14:paraId="41BD41A8" w14:textId="436EEBFF" w:rsidR="003E7E67" w:rsidRPr="003E7E67" w:rsidRDefault="003E7E67" w:rsidP="00717F93">
      <w:pPr>
        <w:widowControl w:val="0"/>
        <w:autoSpaceDE w:val="0"/>
        <w:autoSpaceDN w:val="0"/>
        <w:adjustRightInd w:val="0"/>
        <w:spacing w:after="0" w:line="240" w:lineRule="auto"/>
        <w:ind w:right="567"/>
        <w:rPr>
          <w:rFonts w:ascii="Arial" w:eastAsia="Times New Roman" w:hAnsi="Arial" w:cs="Arial"/>
          <w:sz w:val="20"/>
          <w:szCs w:val="20"/>
          <w:lang w:eastAsia="en-GB"/>
        </w:rPr>
      </w:pPr>
      <w:r w:rsidRPr="003E7E67">
        <w:rPr>
          <w:rFonts w:ascii="Arial" w:eastAsia="Times New Roman" w:hAnsi="Arial" w:cs="Arial"/>
          <w:sz w:val="20"/>
          <w:szCs w:val="20"/>
          <w:lang w:eastAsia="en-GB"/>
        </w:rPr>
        <w:t>Use the words in the box below to fi</w:t>
      </w:r>
      <w:r>
        <w:rPr>
          <w:rFonts w:ascii="Arial" w:eastAsia="Times New Roman" w:hAnsi="Arial" w:cs="Arial"/>
          <w:sz w:val="20"/>
          <w:szCs w:val="20"/>
          <w:lang w:eastAsia="en-GB"/>
        </w:rPr>
        <w:t>l</w:t>
      </w:r>
      <w:r w:rsidRPr="003E7E67">
        <w:rPr>
          <w:rFonts w:ascii="Arial" w:eastAsia="Times New Roman" w:hAnsi="Arial" w:cs="Arial"/>
          <w:sz w:val="20"/>
          <w:szCs w:val="20"/>
          <w:lang w:eastAsia="en-GB"/>
        </w:rPr>
        <w:t xml:space="preserve">l in the spaces in the paragraphs. </w:t>
      </w:r>
      <w:r w:rsidR="008D3B1D">
        <w:rPr>
          <w:rFonts w:ascii="Arial" w:eastAsia="Times New Roman" w:hAnsi="Arial" w:cs="Arial"/>
          <w:sz w:val="20"/>
          <w:szCs w:val="20"/>
          <w:lang w:eastAsia="en-GB"/>
        </w:rPr>
        <w:t>Read the sentences to check the words that you use make sense. When you have finished this, find the meaning of the words from the box.</w:t>
      </w:r>
    </w:p>
    <w:p w14:paraId="725D94D8" w14:textId="77777777" w:rsidR="003E7E67" w:rsidRPr="003E7E67" w:rsidRDefault="003E7E67" w:rsidP="00717F93">
      <w:pPr>
        <w:widowControl w:val="0"/>
        <w:autoSpaceDE w:val="0"/>
        <w:autoSpaceDN w:val="0"/>
        <w:adjustRightInd w:val="0"/>
        <w:spacing w:after="0" w:line="240" w:lineRule="auto"/>
        <w:ind w:right="567"/>
        <w:rPr>
          <w:rFonts w:ascii="Arial" w:eastAsia="Times New Roman" w:hAnsi="Arial" w:cs="Arial"/>
          <w:sz w:val="20"/>
          <w:szCs w:val="20"/>
          <w:lang w:eastAsia="en-GB"/>
        </w:rPr>
      </w:pPr>
    </w:p>
    <w:p w14:paraId="4E1F2BFA" w14:textId="148CA333" w:rsidR="00717F93" w:rsidRPr="00717F93" w:rsidRDefault="00717F93" w:rsidP="00717F93">
      <w:pPr>
        <w:widowControl w:val="0"/>
        <w:autoSpaceDE w:val="0"/>
        <w:autoSpaceDN w:val="0"/>
        <w:adjustRightInd w:val="0"/>
        <w:spacing w:after="0" w:line="240" w:lineRule="auto"/>
        <w:ind w:right="567"/>
        <w:rPr>
          <w:rFonts w:ascii="Arial" w:eastAsia="Times New Roman" w:hAnsi="Arial" w:cs="Arial"/>
          <w:b/>
          <w:bCs/>
          <w:sz w:val="20"/>
          <w:szCs w:val="20"/>
          <w:u w:val="single"/>
          <w:lang w:eastAsia="en-GB"/>
        </w:rPr>
      </w:pPr>
      <w:r w:rsidRPr="00717F93">
        <w:rPr>
          <w:rFonts w:ascii="Arial" w:eastAsia="Times New Roman" w:hAnsi="Arial" w:cs="Arial"/>
          <w:b/>
          <w:bCs/>
          <w:sz w:val="20"/>
          <w:szCs w:val="20"/>
          <w:u w:val="single"/>
          <w:lang w:eastAsia="en-GB"/>
        </w:rPr>
        <w:t>Superheroes</w:t>
      </w:r>
    </w:p>
    <w:p w14:paraId="1CE701F2" w14:textId="02ABDEDC" w:rsidR="00717F93" w:rsidRPr="00717F93" w:rsidRDefault="00717F93" w:rsidP="00717F93">
      <w:pPr>
        <w:widowControl w:val="0"/>
        <w:autoSpaceDE w:val="0"/>
        <w:autoSpaceDN w:val="0"/>
        <w:adjustRightInd w:val="0"/>
        <w:spacing w:before="240" w:after="0" w:line="240" w:lineRule="auto"/>
        <w:ind w:right="567"/>
        <w:rPr>
          <w:rFonts w:ascii="Arial" w:eastAsia="Times New Roman" w:hAnsi="Arial" w:cs="Arial"/>
          <w:sz w:val="20"/>
          <w:szCs w:val="20"/>
          <w:lang w:eastAsia="en-GB"/>
        </w:rPr>
      </w:pPr>
      <w:r w:rsidRPr="00717F93">
        <w:rPr>
          <w:rFonts w:ascii="Arial" w:eastAsia="Times New Roman" w:hAnsi="Arial" w:cs="Arial"/>
          <w:sz w:val="20"/>
          <w:szCs w:val="20"/>
          <w:lang w:eastAsia="en-GB"/>
        </w:rPr>
        <w:t>T</w:t>
      </w:r>
      <w:r>
        <w:rPr>
          <w:rFonts w:ascii="Arial" w:eastAsia="Times New Roman" w:hAnsi="Arial" w:cs="Arial"/>
          <w:sz w:val="20"/>
          <w:szCs w:val="20"/>
          <w:lang w:eastAsia="en-GB"/>
        </w:rPr>
        <w:t>he</w:t>
      </w:r>
      <w:r w:rsidRPr="00717F93">
        <w:rPr>
          <w:rFonts w:ascii="Arial" w:eastAsia="Times New Roman" w:hAnsi="Arial" w:cs="Arial"/>
          <w:sz w:val="20"/>
          <w:szCs w:val="20"/>
          <w:lang w:eastAsia="en-GB"/>
        </w:rPr>
        <w:t xml:space="preserve"> earliest superheroes </w:t>
      </w:r>
      <w:r>
        <w:rPr>
          <w:rFonts w:ascii="Arial" w:eastAsia="Times New Roman" w:hAnsi="Arial" w:cs="Arial"/>
          <w:sz w:val="20"/>
          <w:szCs w:val="20"/>
          <w:lang w:eastAsia="en-GB"/>
        </w:rPr>
        <w:t>___1___</w:t>
      </w:r>
      <w:r w:rsidRPr="00717F93">
        <w:rPr>
          <w:rFonts w:ascii="Arial" w:eastAsia="Times New Roman" w:hAnsi="Arial" w:cs="Arial"/>
          <w:sz w:val="20"/>
          <w:szCs w:val="20"/>
          <w:lang w:eastAsia="en-GB"/>
        </w:rPr>
        <w:t xml:space="preserve"> in comic books in the 1930s. Some of them such as Captain Marvel are less well known today but others from that</w:t>
      </w:r>
      <w:r>
        <w:rPr>
          <w:rFonts w:ascii="Arial" w:eastAsia="Times New Roman" w:hAnsi="Arial" w:cs="Arial"/>
          <w:sz w:val="20"/>
          <w:szCs w:val="20"/>
          <w:lang w:eastAsia="en-GB"/>
        </w:rPr>
        <w:t>___2___</w:t>
      </w:r>
      <w:r w:rsidRPr="00717F93">
        <w:rPr>
          <w:rFonts w:ascii="Arial" w:eastAsia="Times New Roman" w:hAnsi="Arial" w:cs="Arial"/>
          <w:sz w:val="20"/>
          <w:szCs w:val="20"/>
          <w:lang w:eastAsia="en-GB"/>
        </w:rPr>
        <w:t xml:space="preserve">, Superman for example, are still with us. They appear in feature films, cartoons, on television, as well as in comics and a new type of fiction called ‘graphic </w:t>
      </w:r>
      <w:proofErr w:type="gramStart"/>
      <w:r w:rsidRPr="00717F93">
        <w:rPr>
          <w:rFonts w:ascii="Arial" w:eastAsia="Times New Roman" w:hAnsi="Arial" w:cs="Arial"/>
          <w:sz w:val="20"/>
          <w:szCs w:val="20"/>
          <w:lang w:eastAsia="en-GB"/>
        </w:rPr>
        <w:t>novels’</w:t>
      </w:r>
      <w:proofErr w:type="gramEnd"/>
      <w:r w:rsidRPr="00717F93">
        <w:rPr>
          <w:rFonts w:ascii="Arial" w:eastAsia="Times New Roman" w:hAnsi="Arial" w:cs="Arial"/>
          <w:sz w:val="20"/>
          <w:szCs w:val="20"/>
          <w:lang w:eastAsia="en-GB"/>
        </w:rPr>
        <w:t xml:space="preserve">. Such is their </w:t>
      </w:r>
      <w:r>
        <w:rPr>
          <w:rFonts w:ascii="Arial" w:eastAsia="Times New Roman" w:hAnsi="Arial" w:cs="Arial"/>
          <w:sz w:val="20"/>
          <w:szCs w:val="20"/>
          <w:lang w:eastAsia="en-GB"/>
        </w:rPr>
        <w:t>___3___</w:t>
      </w:r>
      <w:r w:rsidRPr="00717F93">
        <w:rPr>
          <w:rFonts w:ascii="Arial" w:eastAsia="Times New Roman" w:hAnsi="Arial" w:cs="Arial"/>
          <w:sz w:val="20"/>
          <w:szCs w:val="20"/>
          <w:lang w:eastAsia="en-GB"/>
        </w:rPr>
        <w:t xml:space="preserve"> that many of them – Batman, Superman and Wonder Woman, to name but three – are known throughout the world and their </w:t>
      </w:r>
      <w:r>
        <w:rPr>
          <w:rFonts w:ascii="Arial" w:eastAsia="Times New Roman" w:hAnsi="Arial" w:cs="Arial"/>
          <w:sz w:val="20"/>
          <w:szCs w:val="20"/>
          <w:lang w:eastAsia="en-GB"/>
        </w:rPr>
        <w:t>___4___</w:t>
      </w:r>
      <w:r w:rsidRPr="00717F93">
        <w:rPr>
          <w:rFonts w:ascii="Arial" w:eastAsia="Times New Roman" w:hAnsi="Arial" w:cs="Arial"/>
          <w:sz w:val="20"/>
          <w:szCs w:val="20"/>
          <w:lang w:eastAsia="en-GB"/>
        </w:rPr>
        <w:t xml:space="preserve"> are told in many languages.</w:t>
      </w:r>
    </w:p>
    <w:p w14:paraId="65425882" w14:textId="24F9AABD" w:rsidR="00717F93" w:rsidRDefault="00717F93" w:rsidP="00717F93">
      <w:pPr>
        <w:widowControl w:val="0"/>
        <w:autoSpaceDE w:val="0"/>
        <w:autoSpaceDN w:val="0"/>
        <w:adjustRightInd w:val="0"/>
        <w:spacing w:before="240" w:after="0" w:line="240" w:lineRule="auto"/>
        <w:ind w:right="567"/>
        <w:rPr>
          <w:rFonts w:ascii="Arial" w:eastAsia="Times New Roman" w:hAnsi="Arial" w:cs="Arial"/>
          <w:sz w:val="20"/>
          <w:szCs w:val="20"/>
          <w:lang w:eastAsia="en-GB"/>
        </w:rPr>
      </w:pPr>
      <w:r w:rsidRPr="00717F93">
        <w:rPr>
          <w:rFonts w:ascii="Arial" w:eastAsia="Times New Roman" w:hAnsi="Arial" w:cs="Arial"/>
          <w:sz w:val="20"/>
          <w:szCs w:val="20"/>
          <w:lang w:eastAsia="en-GB"/>
        </w:rPr>
        <w:t xml:space="preserve">Of course, superheroes may be </w:t>
      </w:r>
      <w:r>
        <w:rPr>
          <w:rFonts w:ascii="Arial" w:eastAsia="Times New Roman" w:hAnsi="Arial" w:cs="Arial"/>
          <w:sz w:val="20"/>
          <w:szCs w:val="20"/>
          <w:lang w:eastAsia="en-GB"/>
        </w:rPr>
        <w:t xml:space="preserve">___5___ </w:t>
      </w:r>
      <w:r w:rsidRPr="00717F93">
        <w:rPr>
          <w:rFonts w:ascii="Arial" w:eastAsia="Times New Roman" w:hAnsi="Arial" w:cs="Arial"/>
          <w:sz w:val="20"/>
          <w:szCs w:val="20"/>
          <w:lang w:eastAsia="en-GB"/>
        </w:rPr>
        <w:t xml:space="preserve">all over the world, but that does not mean that everybody likes them. Some people argue that their adventures are far-fetched and </w:t>
      </w:r>
      <w:r>
        <w:rPr>
          <w:rFonts w:ascii="Arial" w:eastAsia="Times New Roman" w:hAnsi="Arial" w:cs="Arial"/>
          <w:sz w:val="20"/>
          <w:szCs w:val="20"/>
          <w:lang w:eastAsia="en-GB"/>
        </w:rPr>
        <w:t>___6___</w:t>
      </w:r>
      <w:r w:rsidRPr="00717F93">
        <w:rPr>
          <w:rFonts w:ascii="Arial" w:eastAsia="Times New Roman" w:hAnsi="Arial" w:cs="Arial"/>
          <w:sz w:val="20"/>
          <w:szCs w:val="20"/>
          <w:lang w:eastAsia="en-GB"/>
        </w:rPr>
        <w:t xml:space="preserve">. They are accused of having a harmful </w:t>
      </w:r>
      <w:r>
        <w:rPr>
          <w:rFonts w:ascii="Arial" w:eastAsia="Times New Roman" w:hAnsi="Arial" w:cs="Arial"/>
          <w:sz w:val="20"/>
          <w:szCs w:val="20"/>
          <w:lang w:eastAsia="en-GB"/>
        </w:rPr>
        <w:t>___7___</w:t>
      </w:r>
      <w:r w:rsidRPr="00717F93">
        <w:rPr>
          <w:rFonts w:ascii="Arial" w:eastAsia="Times New Roman" w:hAnsi="Arial" w:cs="Arial"/>
          <w:sz w:val="20"/>
          <w:szCs w:val="20"/>
          <w:lang w:eastAsia="en-GB"/>
        </w:rPr>
        <w:t xml:space="preserve"> on children who put themselves in danger by copying their heroes’ impossible deeds. Others enjoy the stories for their excitement, </w:t>
      </w:r>
      <w:r>
        <w:rPr>
          <w:rFonts w:ascii="Arial" w:eastAsia="Times New Roman" w:hAnsi="Arial" w:cs="Arial"/>
          <w:sz w:val="20"/>
          <w:szCs w:val="20"/>
          <w:lang w:eastAsia="en-GB"/>
        </w:rPr>
        <w:t>___8___</w:t>
      </w:r>
      <w:r w:rsidRPr="00717F93">
        <w:rPr>
          <w:rFonts w:ascii="Arial" w:eastAsia="Times New Roman" w:hAnsi="Arial" w:cs="Arial"/>
          <w:sz w:val="20"/>
          <w:szCs w:val="20"/>
          <w:lang w:eastAsia="en-GB"/>
        </w:rPr>
        <w:t xml:space="preserve"> and escape from reality. Fans </w:t>
      </w:r>
      <w:r>
        <w:rPr>
          <w:rFonts w:ascii="Arial" w:eastAsia="Times New Roman" w:hAnsi="Arial" w:cs="Arial"/>
          <w:sz w:val="20"/>
          <w:szCs w:val="20"/>
          <w:lang w:eastAsia="en-GB"/>
        </w:rPr>
        <w:t>___9___</w:t>
      </w:r>
      <w:r w:rsidRPr="00717F93">
        <w:rPr>
          <w:rFonts w:ascii="Arial" w:eastAsia="Times New Roman" w:hAnsi="Arial" w:cs="Arial"/>
          <w:sz w:val="20"/>
          <w:szCs w:val="20"/>
          <w:lang w:eastAsia="en-GB"/>
        </w:rPr>
        <w:t xml:space="preserve"> in knowing every detail about their superheroes: their individual powers, their </w:t>
      </w:r>
      <w:r>
        <w:rPr>
          <w:rFonts w:ascii="Arial" w:eastAsia="Times New Roman" w:hAnsi="Arial" w:cs="Arial"/>
          <w:sz w:val="20"/>
          <w:szCs w:val="20"/>
          <w:lang w:eastAsia="en-GB"/>
        </w:rPr>
        <w:t>___10___</w:t>
      </w:r>
      <w:r w:rsidR="0038430D">
        <w:rPr>
          <w:rFonts w:ascii="Arial" w:eastAsia="Times New Roman" w:hAnsi="Arial" w:cs="Arial"/>
          <w:sz w:val="20"/>
          <w:szCs w:val="20"/>
          <w:lang w:eastAsia="en-GB"/>
        </w:rPr>
        <w:t xml:space="preserve"> </w:t>
      </w:r>
      <w:r w:rsidR="005A763F">
        <w:rPr>
          <w:rFonts w:ascii="Arial" w:eastAsia="Times New Roman" w:hAnsi="Arial" w:cs="Arial"/>
          <w:sz w:val="20"/>
          <w:szCs w:val="20"/>
          <w:lang w:eastAsia="en-GB"/>
        </w:rPr>
        <w:t xml:space="preserve"> </w:t>
      </w:r>
      <w:r w:rsidRPr="00717F93">
        <w:rPr>
          <w:rFonts w:ascii="Arial" w:eastAsia="Times New Roman" w:hAnsi="Arial" w:cs="Arial"/>
          <w:sz w:val="20"/>
          <w:szCs w:val="20"/>
          <w:lang w:eastAsia="en-GB"/>
        </w:rPr>
        <w:t xml:space="preserve"> costumes, their unique physical features – even their family backgrounds.</w:t>
      </w:r>
    </w:p>
    <w:p w14:paraId="16383CB5" w14:textId="77777777" w:rsidR="00717F93" w:rsidRPr="00717F93" w:rsidRDefault="00717F93" w:rsidP="00717F93">
      <w:pPr>
        <w:widowControl w:val="0"/>
        <w:autoSpaceDE w:val="0"/>
        <w:autoSpaceDN w:val="0"/>
        <w:adjustRightInd w:val="0"/>
        <w:spacing w:before="240" w:after="0" w:line="240" w:lineRule="auto"/>
        <w:ind w:right="567"/>
        <w:rPr>
          <w:rFonts w:ascii="Arial" w:eastAsia="Times New Roman" w:hAnsi="Arial" w:cs="Arial"/>
          <w:sz w:val="20"/>
          <w:szCs w:val="20"/>
          <w:lang w:eastAsia="en-GB"/>
        </w:rPr>
      </w:pPr>
    </w:p>
    <w:p w14:paraId="38090C07" w14:textId="49506D90" w:rsidR="00717F93" w:rsidRDefault="00717F93" w:rsidP="00717F93">
      <w:pPr>
        <w:rPr>
          <w:rFonts w:ascii="Arial" w:eastAsia="Times New Roman" w:hAnsi="Arial" w:cs="Arial"/>
          <w:sz w:val="20"/>
          <w:szCs w:val="20"/>
          <w:lang w:eastAsia="en-GB"/>
        </w:rPr>
      </w:pPr>
      <w:r w:rsidRPr="00717F93">
        <w:rPr>
          <w:rFonts w:ascii="Arial" w:eastAsia="Times New Roman" w:hAnsi="Arial" w:cs="Arial"/>
          <w:sz w:val="20"/>
          <w:szCs w:val="20"/>
          <w:lang w:eastAsia="en-GB"/>
        </w:rPr>
        <w:t>While fans may be interested in the detailed differences between these characters, there are certain features they have in common and which they have to possess in order to qualify as ‘</w:t>
      </w:r>
      <w:proofErr w:type="gramStart"/>
      <w:r w:rsidRPr="00717F93">
        <w:rPr>
          <w:rFonts w:ascii="Arial" w:eastAsia="Times New Roman" w:hAnsi="Arial" w:cs="Arial"/>
          <w:sz w:val="20"/>
          <w:szCs w:val="20"/>
          <w:lang w:eastAsia="en-GB"/>
        </w:rPr>
        <w:t>superheroes’</w:t>
      </w:r>
      <w:proofErr w:type="gramEnd"/>
      <w:r w:rsidRPr="00717F93">
        <w:rPr>
          <w:rFonts w:ascii="Arial" w:eastAsia="Times New Roman" w:hAnsi="Arial" w:cs="Arial"/>
          <w:sz w:val="20"/>
          <w:szCs w:val="20"/>
          <w:lang w:eastAsia="en-GB"/>
        </w:rPr>
        <w:t>.</w:t>
      </w:r>
    </w:p>
    <w:p w14:paraId="2D881AA2" w14:textId="59729337" w:rsidR="00717F93" w:rsidRDefault="00717F93" w:rsidP="00717F93">
      <w:pPr>
        <w:rPr>
          <w:rFonts w:ascii="Arial" w:eastAsia="Times New Roman" w:hAnsi="Arial" w:cs="Arial"/>
          <w:sz w:val="20"/>
          <w:szCs w:val="20"/>
          <w:lang w:eastAsia="en-GB"/>
        </w:rPr>
      </w:pPr>
    </w:p>
    <w:tbl>
      <w:tblPr>
        <w:tblStyle w:val="TableGrid"/>
        <w:tblW w:w="0" w:type="auto"/>
        <w:tblLook w:val="04A0" w:firstRow="1" w:lastRow="0" w:firstColumn="1" w:lastColumn="0" w:noHBand="0" w:noVBand="1"/>
      </w:tblPr>
      <w:tblGrid>
        <w:gridCol w:w="2091"/>
        <w:gridCol w:w="2091"/>
        <w:gridCol w:w="2091"/>
        <w:gridCol w:w="2091"/>
        <w:gridCol w:w="2092"/>
      </w:tblGrid>
      <w:tr w:rsidR="00717F93" w:rsidRPr="00717F93" w14:paraId="7EC0489B" w14:textId="77777777" w:rsidTr="00717F93">
        <w:tc>
          <w:tcPr>
            <w:tcW w:w="2091" w:type="dxa"/>
          </w:tcPr>
          <w:p w14:paraId="27718FCD" w14:textId="3FE07EF4" w:rsidR="00717F93" w:rsidRPr="00717F93" w:rsidRDefault="00717F93" w:rsidP="00717F93">
            <w:pPr>
              <w:rPr>
                <w:rFonts w:ascii="Arial" w:hAnsi="Arial" w:cs="Arial"/>
                <w:sz w:val="20"/>
                <w:szCs w:val="20"/>
              </w:rPr>
            </w:pPr>
            <w:r>
              <w:rPr>
                <w:rFonts w:ascii="Arial" w:hAnsi="Arial" w:cs="Arial"/>
                <w:sz w:val="20"/>
                <w:szCs w:val="20"/>
              </w:rPr>
              <w:t>appeal</w:t>
            </w:r>
          </w:p>
        </w:tc>
        <w:tc>
          <w:tcPr>
            <w:tcW w:w="2091" w:type="dxa"/>
          </w:tcPr>
          <w:p w14:paraId="4AA672CE" w14:textId="4CABDB9F" w:rsidR="00717F93" w:rsidRPr="00717F93" w:rsidRDefault="00717F93" w:rsidP="00717F93">
            <w:pPr>
              <w:rPr>
                <w:rFonts w:ascii="Arial" w:hAnsi="Arial" w:cs="Arial"/>
                <w:sz w:val="20"/>
                <w:szCs w:val="20"/>
              </w:rPr>
            </w:pPr>
            <w:r>
              <w:rPr>
                <w:rFonts w:ascii="Arial" w:hAnsi="Arial" w:cs="Arial"/>
                <w:sz w:val="20"/>
                <w:szCs w:val="20"/>
              </w:rPr>
              <w:t>popular</w:t>
            </w:r>
          </w:p>
        </w:tc>
        <w:tc>
          <w:tcPr>
            <w:tcW w:w="2091" w:type="dxa"/>
          </w:tcPr>
          <w:p w14:paraId="6E8F1FAD" w14:textId="7F434D01" w:rsidR="00717F93" w:rsidRPr="00717F93" w:rsidRDefault="00717F93" w:rsidP="00717F93">
            <w:pPr>
              <w:rPr>
                <w:rFonts w:ascii="Arial" w:hAnsi="Arial" w:cs="Arial"/>
                <w:sz w:val="20"/>
                <w:szCs w:val="20"/>
              </w:rPr>
            </w:pPr>
            <w:r w:rsidRPr="00717F93">
              <w:rPr>
                <w:rFonts w:ascii="Arial" w:eastAsia="Times New Roman" w:hAnsi="Arial" w:cs="Arial"/>
                <w:sz w:val="20"/>
                <w:szCs w:val="20"/>
                <w:lang w:eastAsia="en-GB"/>
              </w:rPr>
              <w:t>unrealistic</w:t>
            </w:r>
          </w:p>
        </w:tc>
        <w:tc>
          <w:tcPr>
            <w:tcW w:w="2091" w:type="dxa"/>
          </w:tcPr>
          <w:p w14:paraId="03BF1DB2" w14:textId="7B3EB16D" w:rsidR="00717F93" w:rsidRPr="00717F93" w:rsidRDefault="00717F93" w:rsidP="00717F93">
            <w:pPr>
              <w:rPr>
                <w:rFonts w:ascii="Arial" w:hAnsi="Arial" w:cs="Arial"/>
                <w:sz w:val="20"/>
                <w:szCs w:val="20"/>
              </w:rPr>
            </w:pPr>
            <w:r>
              <w:rPr>
                <w:rFonts w:ascii="Arial" w:hAnsi="Arial" w:cs="Arial"/>
                <w:sz w:val="20"/>
                <w:szCs w:val="20"/>
              </w:rPr>
              <w:t>era</w:t>
            </w:r>
          </w:p>
        </w:tc>
        <w:tc>
          <w:tcPr>
            <w:tcW w:w="2092" w:type="dxa"/>
          </w:tcPr>
          <w:p w14:paraId="55E2F43A" w14:textId="2FA5F293" w:rsidR="00717F93" w:rsidRPr="00717F93" w:rsidRDefault="00717F93" w:rsidP="00717F93">
            <w:pPr>
              <w:rPr>
                <w:rFonts w:ascii="Arial" w:hAnsi="Arial" w:cs="Arial"/>
                <w:sz w:val="20"/>
                <w:szCs w:val="20"/>
              </w:rPr>
            </w:pPr>
            <w:r w:rsidRPr="00717F93">
              <w:rPr>
                <w:rFonts w:ascii="Arial" w:eastAsia="Times New Roman" w:hAnsi="Arial" w:cs="Arial"/>
                <w:sz w:val="20"/>
                <w:szCs w:val="20"/>
                <w:lang w:eastAsia="en-GB"/>
              </w:rPr>
              <w:t>revel</w:t>
            </w:r>
          </w:p>
        </w:tc>
      </w:tr>
      <w:tr w:rsidR="00717F93" w:rsidRPr="00717F93" w14:paraId="2D331938" w14:textId="77777777" w:rsidTr="00717F93">
        <w:tc>
          <w:tcPr>
            <w:tcW w:w="2091" w:type="dxa"/>
          </w:tcPr>
          <w:p w14:paraId="31AE65F5" w14:textId="62B006A3" w:rsidR="00717F93" w:rsidRPr="00717F93" w:rsidRDefault="00717F93" w:rsidP="00717F93">
            <w:pPr>
              <w:rPr>
                <w:rFonts w:ascii="Arial" w:hAnsi="Arial" w:cs="Arial"/>
                <w:sz w:val="20"/>
                <w:szCs w:val="20"/>
              </w:rPr>
            </w:pPr>
            <w:r w:rsidRPr="00717F93">
              <w:rPr>
                <w:rFonts w:ascii="Arial" w:eastAsia="Times New Roman" w:hAnsi="Arial" w:cs="Arial"/>
                <w:sz w:val="20"/>
                <w:szCs w:val="20"/>
                <w:lang w:eastAsia="en-GB"/>
              </w:rPr>
              <w:t>suspense</w:t>
            </w:r>
          </w:p>
        </w:tc>
        <w:tc>
          <w:tcPr>
            <w:tcW w:w="2091" w:type="dxa"/>
          </w:tcPr>
          <w:p w14:paraId="0A8A4764" w14:textId="407E0B17" w:rsidR="00717F93" w:rsidRPr="00717F93" w:rsidRDefault="00717F93" w:rsidP="00717F93">
            <w:pPr>
              <w:rPr>
                <w:rFonts w:ascii="Arial" w:hAnsi="Arial" w:cs="Arial"/>
                <w:sz w:val="20"/>
                <w:szCs w:val="20"/>
              </w:rPr>
            </w:pPr>
            <w:r w:rsidRPr="00717F93">
              <w:rPr>
                <w:rFonts w:ascii="Arial" w:hAnsi="Arial" w:cs="Arial"/>
                <w:sz w:val="20"/>
                <w:szCs w:val="20"/>
              </w:rPr>
              <w:t>appeared</w:t>
            </w:r>
          </w:p>
        </w:tc>
        <w:tc>
          <w:tcPr>
            <w:tcW w:w="2091" w:type="dxa"/>
          </w:tcPr>
          <w:p w14:paraId="75E18391" w14:textId="42B48F35" w:rsidR="00717F93" w:rsidRPr="00717F93" w:rsidRDefault="00717F93" w:rsidP="00717F93">
            <w:pPr>
              <w:rPr>
                <w:rFonts w:ascii="Arial" w:hAnsi="Arial" w:cs="Arial"/>
                <w:sz w:val="20"/>
                <w:szCs w:val="20"/>
              </w:rPr>
            </w:pPr>
            <w:r w:rsidRPr="00717F93">
              <w:rPr>
                <w:rFonts w:ascii="Arial" w:eastAsia="Times New Roman" w:hAnsi="Arial" w:cs="Arial"/>
                <w:sz w:val="20"/>
                <w:szCs w:val="20"/>
                <w:lang w:eastAsia="en-GB"/>
              </w:rPr>
              <w:t>influence</w:t>
            </w:r>
          </w:p>
        </w:tc>
        <w:tc>
          <w:tcPr>
            <w:tcW w:w="2091" w:type="dxa"/>
          </w:tcPr>
          <w:p w14:paraId="67815360" w14:textId="459E2263" w:rsidR="00717F93" w:rsidRPr="00717F93" w:rsidRDefault="00717F93" w:rsidP="00717F93">
            <w:pPr>
              <w:rPr>
                <w:rFonts w:ascii="Arial" w:hAnsi="Arial" w:cs="Arial"/>
                <w:sz w:val="20"/>
                <w:szCs w:val="20"/>
              </w:rPr>
            </w:pPr>
            <w:r w:rsidRPr="00717F93">
              <w:rPr>
                <w:rFonts w:ascii="Arial" w:eastAsia="Times New Roman" w:hAnsi="Arial" w:cs="Arial"/>
                <w:sz w:val="20"/>
                <w:szCs w:val="20"/>
                <w:lang w:eastAsia="en-GB"/>
              </w:rPr>
              <w:t>intriguing</w:t>
            </w:r>
          </w:p>
        </w:tc>
        <w:tc>
          <w:tcPr>
            <w:tcW w:w="2092" w:type="dxa"/>
          </w:tcPr>
          <w:p w14:paraId="676873E5" w14:textId="2D075BC6" w:rsidR="00717F93" w:rsidRPr="00717F93" w:rsidRDefault="00717F93" w:rsidP="00717F93">
            <w:pPr>
              <w:rPr>
                <w:rFonts w:ascii="Arial" w:hAnsi="Arial" w:cs="Arial"/>
                <w:sz w:val="20"/>
                <w:szCs w:val="20"/>
              </w:rPr>
            </w:pPr>
            <w:r>
              <w:rPr>
                <w:rFonts w:ascii="Arial" w:hAnsi="Arial" w:cs="Arial"/>
                <w:sz w:val="20"/>
                <w:szCs w:val="20"/>
              </w:rPr>
              <w:t>stories</w:t>
            </w:r>
          </w:p>
        </w:tc>
      </w:tr>
    </w:tbl>
    <w:p w14:paraId="1B868112" w14:textId="7C15E4F1" w:rsidR="00717F93" w:rsidRDefault="00717F93" w:rsidP="00717F93">
      <w:pPr>
        <w:rPr>
          <w:rFonts w:ascii="Arial" w:hAnsi="Arial" w:cs="Arial"/>
          <w:sz w:val="20"/>
          <w:szCs w:val="20"/>
          <w:u w:val="single"/>
        </w:rPr>
      </w:pPr>
    </w:p>
    <w:p w14:paraId="6EFCEF6E" w14:textId="116063CA" w:rsidR="00717F93" w:rsidRPr="00717F93" w:rsidRDefault="00717F93" w:rsidP="00717F93">
      <w:pPr>
        <w:rPr>
          <w:rFonts w:ascii="Arial" w:hAnsi="Arial" w:cs="Arial"/>
          <w:sz w:val="20"/>
          <w:szCs w:val="20"/>
        </w:rPr>
      </w:pPr>
    </w:p>
    <w:sectPr w:rsidR="00717F93" w:rsidRPr="00717F93" w:rsidSect="00717F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F93"/>
    <w:rsid w:val="0038430D"/>
    <w:rsid w:val="003E7E67"/>
    <w:rsid w:val="00426284"/>
    <w:rsid w:val="005A763F"/>
    <w:rsid w:val="00717F93"/>
    <w:rsid w:val="008D3B1D"/>
    <w:rsid w:val="00A05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A2D1"/>
  <w15:chartTrackingRefBased/>
  <w15:docId w15:val="{92EA4C11-5A94-47DB-B57E-7A2C6EAE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7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Lincoln-Johnson, Nicola</dc:creator>
  <cp:keywords/>
  <dc:description/>
  <cp:lastModifiedBy>Lincoln-Johnson, Nicola</cp:lastModifiedBy>
  <cp:revision>3</cp:revision>
  <dcterms:created xsi:type="dcterms:W3CDTF">2021-01-14T12:10:00Z</dcterms:created>
  <dcterms:modified xsi:type="dcterms:W3CDTF">2021-01-14T12:53:00Z</dcterms:modified>
</cp:coreProperties>
</file>