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513" w:type="dxa"/>
        <w:tblLook w:val="04A0" w:firstRow="1" w:lastRow="0" w:firstColumn="1" w:lastColumn="0" w:noHBand="0" w:noVBand="1"/>
      </w:tblPr>
      <w:tblGrid>
        <w:gridCol w:w="8587"/>
        <w:gridCol w:w="5926"/>
      </w:tblGrid>
      <w:tr w:rsidR="00996CEF" w14:paraId="30D9049F" w14:textId="77777777" w:rsidTr="00B853A9">
        <w:trPr>
          <w:trHeight w:val="654"/>
        </w:trPr>
        <w:tc>
          <w:tcPr>
            <w:tcW w:w="14513" w:type="dxa"/>
            <w:gridSpan w:val="2"/>
          </w:tcPr>
          <w:p w14:paraId="167467F3" w14:textId="77777777" w:rsidR="00996CEF" w:rsidRPr="00996CEF" w:rsidRDefault="00996CEF" w:rsidP="00996CEF">
            <w:pPr>
              <w:jc w:val="center"/>
              <w:rPr>
                <w:rFonts w:ascii="Arial" w:hAnsi="Arial" w:cs="Arial"/>
                <w:b/>
                <w:sz w:val="40"/>
                <w:szCs w:val="40"/>
              </w:rPr>
            </w:pPr>
            <w:r w:rsidRPr="00996CEF">
              <w:rPr>
                <w:rFonts w:ascii="Arial" w:hAnsi="Arial" w:cs="Arial"/>
                <w:b/>
                <w:sz w:val="40"/>
                <w:szCs w:val="40"/>
              </w:rPr>
              <w:t>Year Five Learning</w:t>
            </w:r>
          </w:p>
          <w:p w14:paraId="0AC4896E" w14:textId="77777777" w:rsidR="00996CEF" w:rsidRPr="007A529A" w:rsidRDefault="00996CEF">
            <w:pPr>
              <w:rPr>
                <w:rFonts w:ascii="Arial" w:hAnsi="Arial" w:cs="Arial"/>
                <w:b/>
                <w:sz w:val="20"/>
                <w:szCs w:val="20"/>
              </w:rPr>
            </w:pPr>
          </w:p>
        </w:tc>
      </w:tr>
      <w:tr w:rsidR="007A529A" w14:paraId="2982A5D7" w14:textId="77777777" w:rsidTr="00B853A9">
        <w:trPr>
          <w:trHeight w:val="667"/>
        </w:trPr>
        <w:tc>
          <w:tcPr>
            <w:tcW w:w="14513" w:type="dxa"/>
            <w:gridSpan w:val="2"/>
          </w:tcPr>
          <w:p w14:paraId="1093226E"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779C8131" w14:textId="4AE18960" w:rsidR="007A529A" w:rsidRPr="007A529A" w:rsidRDefault="00D15BD7">
            <w:pPr>
              <w:rPr>
                <w:rFonts w:ascii="Arial" w:hAnsi="Arial" w:cs="Arial"/>
                <w:b/>
                <w:sz w:val="20"/>
                <w:szCs w:val="20"/>
              </w:rPr>
            </w:pPr>
            <w:r w:rsidRPr="00D15BD7">
              <w:rPr>
                <w:rFonts w:ascii="Arial" w:hAnsi="Arial" w:cs="Arial"/>
                <w:bCs/>
                <w:sz w:val="20"/>
                <w:szCs w:val="20"/>
              </w:rPr>
              <w:t>Run on the spot for two minutes, do three minutes of jumping jacks and two minutes of spotty dogs</w:t>
            </w:r>
            <w:r>
              <w:rPr>
                <w:rFonts w:ascii="Arial" w:hAnsi="Arial" w:cs="Arial"/>
                <w:b/>
                <w:sz w:val="20"/>
                <w:szCs w:val="20"/>
              </w:rPr>
              <w:t xml:space="preserve">. </w:t>
            </w:r>
          </w:p>
          <w:p w14:paraId="4A152D96" w14:textId="77777777" w:rsidR="007A529A" w:rsidRPr="007A529A" w:rsidRDefault="007A529A">
            <w:pPr>
              <w:rPr>
                <w:rFonts w:ascii="Arial" w:hAnsi="Arial" w:cs="Arial"/>
                <w:b/>
                <w:sz w:val="20"/>
                <w:szCs w:val="20"/>
              </w:rPr>
            </w:pPr>
          </w:p>
        </w:tc>
      </w:tr>
      <w:tr w:rsidR="007A529A" w14:paraId="1B78F61A" w14:textId="77777777" w:rsidTr="00B853A9">
        <w:trPr>
          <w:trHeight w:val="1103"/>
        </w:trPr>
        <w:tc>
          <w:tcPr>
            <w:tcW w:w="14513" w:type="dxa"/>
            <w:gridSpan w:val="2"/>
          </w:tcPr>
          <w:p w14:paraId="1420F47D"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4E0CE331" w14:textId="04A06C08" w:rsidR="007A529A" w:rsidRDefault="00D15BD7" w:rsidP="007A529A">
            <w:pPr>
              <w:rPr>
                <w:rFonts w:ascii="Arial" w:hAnsi="Arial" w:cs="Arial"/>
                <w:sz w:val="20"/>
                <w:szCs w:val="20"/>
              </w:rPr>
            </w:pPr>
            <w:r w:rsidRPr="00D15BD7">
              <w:rPr>
                <w:rFonts w:ascii="Arial" w:hAnsi="Arial" w:cs="Arial"/>
                <w:sz w:val="20"/>
                <w:szCs w:val="20"/>
              </w:rPr>
              <w:t>Read the comprehension narrative ‘</w:t>
            </w:r>
            <w:r>
              <w:rPr>
                <w:rFonts w:ascii="Arial" w:hAnsi="Arial" w:cs="Arial"/>
                <w:sz w:val="20"/>
                <w:szCs w:val="20"/>
              </w:rPr>
              <w:t>A</w:t>
            </w:r>
            <w:r w:rsidRPr="00D15BD7">
              <w:rPr>
                <w:rFonts w:ascii="Arial" w:hAnsi="Arial" w:cs="Arial"/>
                <w:sz w:val="20"/>
                <w:szCs w:val="20"/>
              </w:rPr>
              <w:t xml:space="preserve"> new hero.’</w:t>
            </w:r>
            <w:r>
              <w:rPr>
                <w:rFonts w:ascii="Arial" w:hAnsi="Arial" w:cs="Arial"/>
                <w:sz w:val="20"/>
                <w:szCs w:val="20"/>
              </w:rPr>
              <w:t xml:space="preserve"> Answer the comprehension questions relating to vocabulary, inference and the </w:t>
            </w:r>
            <w:r w:rsidR="008623AC">
              <w:rPr>
                <w:rFonts w:ascii="Arial" w:hAnsi="Arial" w:cs="Arial"/>
                <w:sz w:val="20"/>
                <w:szCs w:val="20"/>
              </w:rPr>
              <w:t>writer’s</w:t>
            </w:r>
            <w:r>
              <w:rPr>
                <w:rFonts w:ascii="Arial" w:hAnsi="Arial" w:cs="Arial"/>
                <w:sz w:val="20"/>
                <w:szCs w:val="20"/>
              </w:rPr>
              <w:t xml:space="preserve"> choice of language.</w:t>
            </w:r>
          </w:p>
          <w:p w14:paraId="43CEA271" w14:textId="693A94E0" w:rsidR="00D15BD7" w:rsidRDefault="00D15BD7" w:rsidP="007A529A">
            <w:pPr>
              <w:rPr>
                <w:rFonts w:ascii="Arial" w:hAnsi="Arial" w:cs="Arial"/>
                <w:sz w:val="20"/>
                <w:szCs w:val="20"/>
              </w:rPr>
            </w:pPr>
          </w:p>
          <w:p w14:paraId="5F74B60D" w14:textId="195D3318" w:rsidR="007A529A" w:rsidRPr="008623AC" w:rsidRDefault="008623AC">
            <w:pPr>
              <w:rPr>
                <w:rFonts w:ascii="Arial" w:hAnsi="Arial" w:cs="Arial"/>
                <w:sz w:val="20"/>
                <w:szCs w:val="20"/>
              </w:rPr>
            </w:pPr>
            <w:r>
              <w:rPr>
                <w:rFonts w:ascii="Arial" w:hAnsi="Arial" w:cs="Arial"/>
                <w:sz w:val="20"/>
                <w:szCs w:val="20"/>
              </w:rPr>
              <w:t xml:space="preserve">Alternative English – Read the comprehension ‘A new pet.’ Answer the comprehension questions by reading the information in the text. </w:t>
            </w:r>
          </w:p>
        </w:tc>
      </w:tr>
      <w:tr w:rsidR="007A529A" w14:paraId="40828818" w14:textId="77777777" w:rsidTr="00B853A9">
        <w:trPr>
          <w:trHeight w:val="1848"/>
        </w:trPr>
        <w:tc>
          <w:tcPr>
            <w:tcW w:w="14513" w:type="dxa"/>
            <w:gridSpan w:val="2"/>
          </w:tcPr>
          <w:p w14:paraId="0A861412"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67628FA3" w14:textId="0D87764C" w:rsidR="007A529A" w:rsidRDefault="008623AC">
            <w:pPr>
              <w:rPr>
                <w:rFonts w:ascii="Arial" w:hAnsi="Arial" w:cs="Arial"/>
                <w:color w:val="000000" w:themeColor="text1"/>
                <w:sz w:val="20"/>
                <w:szCs w:val="20"/>
              </w:rPr>
            </w:pPr>
            <w:r w:rsidRPr="008623AC">
              <w:rPr>
                <w:rFonts w:ascii="Arial" w:hAnsi="Arial" w:cs="Arial"/>
                <w:color w:val="000000" w:themeColor="text1"/>
                <w:sz w:val="20"/>
                <w:szCs w:val="20"/>
              </w:rPr>
              <w:t>Look at the PowerPoi</w:t>
            </w:r>
            <w:r>
              <w:rPr>
                <w:rFonts w:ascii="Arial" w:hAnsi="Arial" w:cs="Arial"/>
                <w:color w:val="000000" w:themeColor="text1"/>
                <w:sz w:val="20"/>
                <w:szCs w:val="20"/>
              </w:rPr>
              <w:t xml:space="preserve">nt ‘Rounding to the nearest 1000.’ Follow the examples on the PowerPoint to recap rounding using a number line. Try the questions on the last slide. Try </w:t>
            </w:r>
            <w:hyperlink r:id="rId6" w:history="1">
              <w:r w:rsidRPr="0009423F">
                <w:rPr>
                  <w:rStyle w:val="Hyperlink"/>
                  <w:rFonts w:ascii="Arial" w:hAnsi="Arial" w:cs="Arial"/>
                  <w:sz w:val="20"/>
                  <w:szCs w:val="20"/>
                </w:rPr>
                <w:t>https://www.topmarks.co.uk/maths-games/rocket-rounding</w:t>
              </w:r>
            </w:hyperlink>
            <w:r>
              <w:rPr>
                <w:rFonts w:ascii="Arial" w:hAnsi="Arial" w:cs="Arial"/>
                <w:color w:val="000000" w:themeColor="text1"/>
                <w:sz w:val="20"/>
                <w:szCs w:val="20"/>
              </w:rPr>
              <w:t xml:space="preserve"> if you want to practice some more rounding. Click ‘play game’ and choose ‘up to the nearest 1000. </w:t>
            </w:r>
          </w:p>
          <w:p w14:paraId="1FFA0F75" w14:textId="572FCF59" w:rsidR="008623AC" w:rsidRDefault="008623AC">
            <w:pPr>
              <w:rPr>
                <w:rFonts w:ascii="Arial" w:hAnsi="Arial" w:cs="Arial"/>
                <w:color w:val="000000" w:themeColor="text1"/>
                <w:sz w:val="20"/>
                <w:szCs w:val="20"/>
              </w:rPr>
            </w:pPr>
          </w:p>
          <w:p w14:paraId="23F31BE9" w14:textId="69F9F5B3" w:rsidR="007A529A" w:rsidRPr="008623AC" w:rsidRDefault="008623AC">
            <w:pPr>
              <w:rPr>
                <w:rFonts w:ascii="Arial" w:hAnsi="Arial" w:cs="Arial"/>
                <w:color w:val="000000" w:themeColor="text1"/>
                <w:sz w:val="20"/>
                <w:szCs w:val="20"/>
              </w:rPr>
            </w:pPr>
            <w:r>
              <w:rPr>
                <w:rFonts w:ascii="Arial" w:hAnsi="Arial" w:cs="Arial"/>
                <w:color w:val="000000" w:themeColor="text1"/>
                <w:sz w:val="20"/>
                <w:szCs w:val="20"/>
              </w:rPr>
              <w:t xml:space="preserve">Alternative Maths - </w:t>
            </w:r>
            <w:r w:rsidRPr="008623AC">
              <w:rPr>
                <w:rFonts w:ascii="Arial" w:hAnsi="Arial" w:cs="Arial"/>
                <w:color w:val="000000" w:themeColor="text1"/>
                <w:sz w:val="20"/>
                <w:szCs w:val="20"/>
              </w:rPr>
              <w:t>Look at the PowerPoi</w:t>
            </w:r>
            <w:r>
              <w:rPr>
                <w:rFonts w:ascii="Arial" w:hAnsi="Arial" w:cs="Arial"/>
                <w:color w:val="000000" w:themeColor="text1"/>
                <w:sz w:val="20"/>
                <w:szCs w:val="20"/>
              </w:rPr>
              <w:t xml:space="preserve">nt </w:t>
            </w:r>
            <w:r>
              <w:rPr>
                <w:rFonts w:ascii="Arial" w:hAnsi="Arial" w:cs="Arial"/>
                <w:color w:val="000000" w:themeColor="text1"/>
                <w:sz w:val="20"/>
                <w:szCs w:val="20"/>
              </w:rPr>
              <w:t>‘Rounding</w:t>
            </w:r>
            <w:r>
              <w:rPr>
                <w:rFonts w:ascii="Arial" w:hAnsi="Arial" w:cs="Arial"/>
                <w:color w:val="000000" w:themeColor="text1"/>
                <w:sz w:val="20"/>
                <w:szCs w:val="20"/>
              </w:rPr>
              <w:t xml:space="preserve"> to the nearest 10.’ Follow the examples on the </w:t>
            </w:r>
            <w:r>
              <w:rPr>
                <w:rFonts w:ascii="Arial" w:hAnsi="Arial" w:cs="Arial"/>
                <w:color w:val="000000" w:themeColor="text1"/>
                <w:sz w:val="20"/>
                <w:szCs w:val="20"/>
              </w:rPr>
              <w:t>PowerPoint</w:t>
            </w:r>
            <w:r>
              <w:rPr>
                <w:rFonts w:ascii="Arial" w:hAnsi="Arial" w:cs="Arial"/>
                <w:color w:val="000000" w:themeColor="text1"/>
                <w:sz w:val="20"/>
                <w:szCs w:val="20"/>
              </w:rPr>
              <w:t xml:space="preserve"> to recap rounding using a number line. Try the questions on the last slide.</w:t>
            </w:r>
            <w:r>
              <w:rPr>
                <w:rFonts w:ascii="Arial" w:hAnsi="Arial" w:cs="Arial"/>
                <w:color w:val="000000" w:themeColor="text1"/>
                <w:sz w:val="20"/>
                <w:szCs w:val="20"/>
              </w:rPr>
              <w:t xml:space="preserve"> Try </w:t>
            </w:r>
            <w:proofErr w:type="spellStart"/>
            <w:r>
              <w:rPr>
                <w:rFonts w:ascii="Arial" w:hAnsi="Arial" w:cs="Arial"/>
                <w:color w:val="000000" w:themeColor="text1"/>
                <w:sz w:val="20"/>
                <w:szCs w:val="20"/>
              </w:rPr>
              <w:t>Try</w:t>
            </w:r>
            <w:proofErr w:type="spellEnd"/>
            <w:r>
              <w:rPr>
                <w:rFonts w:ascii="Arial" w:hAnsi="Arial" w:cs="Arial"/>
                <w:color w:val="000000" w:themeColor="text1"/>
                <w:sz w:val="20"/>
                <w:szCs w:val="20"/>
              </w:rPr>
              <w:t xml:space="preserve"> </w:t>
            </w:r>
            <w:hyperlink r:id="rId7" w:history="1">
              <w:r w:rsidRPr="0009423F">
                <w:rPr>
                  <w:rStyle w:val="Hyperlink"/>
                  <w:rFonts w:ascii="Arial" w:hAnsi="Arial" w:cs="Arial"/>
                  <w:sz w:val="20"/>
                  <w:szCs w:val="20"/>
                </w:rPr>
                <w:t>https://www.topmarks.co.uk/maths-games/rocket-rounding</w:t>
              </w:r>
            </w:hyperlink>
            <w:r>
              <w:rPr>
                <w:rFonts w:ascii="Arial" w:hAnsi="Arial" w:cs="Arial"/>
                <w:color w:val="000000" w:themeColor="text1"/>
                <w:sz w:val="20"/>
                <w:szCs w:val="20"/>
              </w:rPr>
              <w:t xml:space="preserve"> if you want to practice some more rounding. Click ‘play game’ and choose ‘up to the nearest 10</w:t>
            </w:r>
            <w:r>
              <w:rPr>
                <w:rFonts w:ascii="Arial" w:hAnsi="Arial" w:cs="Arial"/>
                <w:color w:val="000000" w:themeColor="text1"/>
                <w:sz w:val="20"/>
                <w:szCs w:val="20"/>
              </w:rPr>
              <w:t xml:space="preserve">.’ </w:t>
            </w:r>
          </w:p>
        </w:tc>
      </w:tr>
      <w:tr w:rsidR="007A529A" w14:paraId="6B8217E0" w14:textId="77777777" w:rsidTr="00B853A9">
        <w:trPr>
          <w:trHeight w:val="2207"/>
        </w:trPr>
        <w:tc>
          <w:tcPr>
            <w:tcW w:w="14513" w:type="dxa"/>
            <w:gridSpan w:val="2"/>
          </w:tcPr>
          <w:p w14:paraId="12F02F99" w14:textId="13DC571F" w:rsidR="008623AC" w:rsidRPr="00B853A9" w:rsidRDefault="008623AC" w:rsidP="007A529A">
            <w:pPr>
              <w:rPr>
                <w:rFonts w:ascii="Arial" w:hAnsi="Arial" w:cs="Arial"/>
                <w:b/>
                <w:sz w:val="20"/>
                <w:szCs w:val="20"/>
              </w:rPr>
            </w:pPr>
            <w:r>
              <w:rPr>
                <w:rFonts w:ascii="Arial" w:hAnsi="Arial" w:cs="Arial"/>
                <w:b/>
                <w:sz w:val="20"/>
                <w:szCs w:val="20"/>
              </w:rPr>
              <w:t>Science</w:t>
            </w:r>
          </w:p>
          <w:p w14:paraId="2113BB7B" w14:textId="336AAA98" w:rsidR="008623AC" w:rsidRPr="004D5B3F" w:rsidRDefault="008623AC" w:rsidP="007A529A">
            <w:pPr>
              <w:rPr>
                <w:rFonts w:ascii="Arial" w:hAnsi="Arial" w:cs="Arial"/>
                <w:sz w:val="20"/>
                <w:szCs w:val="20"/>
              </w:rPr>
            </w:pPr>
            <w:r w:rsidRPr="004D5B3F">
              <w:rPr>
                <w:rFonts w:ascii="Arial" w:hAnsi="Arial" w:cs="Arial"/>
                <w:sz w:val="20"/>
                <w:szCs w:val="20"/>
              </w:rPr>
              <w:t xml:space="preserve">Look at the </w:t>
            </w:r>
            <w:r w:rsidR="004D5B3F" w:rsidRPr="004D5B3F">
              <w:rPr>
                <w:rFonts w:ascii="Arial" w:hAnsi="Arial" w:cs="Arial"/>
                <w:sz w:val="20"/>
                <w:szCs w:val="20"/>
              </w:rPr>
              <w:t xml:space="preserve">PowerPoint ‘Friction.’ Make a prediction about which surface the car would move best on.’ Think about how you can make it a fair test. Look at the results slide. On which surface, did the car travel the further? On which surface did the car not travel very far? Once you have analysed the results, answer the question from the quiz on the PowerPoint slide. </w:t>
            </w:r>
          </w:p>
          <w:p w14:paraId="5EF205DA" w14:textId="1E1F4FBB" w:rsidR="007A529A" w:rsidRPr="004D5B3F" w:rsidRDefault="007A529A">
            <w:pPr>
              <w:rPr>
                <w:rFonts w:ascii="Arial" w:hAnsi="Arial" w:cs="Arial"/>
                <w:sz w:val="20"/>
                <w:szCs w:val="20"/>
              </w:rPr>
            </w:pPr>
          </w:p>
          <w:p w14:paraId="3242697D" w14:textId="19265B82" w:rsidR="004D5B3F" w:rsidRPr="004D5B3F" w:rsidRDefault="004D5B3F">
            <w:pPr>
              <w:rPr>
                <w:rFonts w:ascii="Arial" w:hAnsi="Arial" w:cs="Arial"/>
                <w:sz w:val="20"/>
                <w:szCs w:val="20"/>
              </w:rPr>
            </w:pPr>
            <w:r w:rsidRPr="004D5B3F">
              <w:rPr>
                <w:rFonts w:ascii="Arial" w:hAnsi="Arial" w:cs="Arial"/>
                <w:sz w:val="20"/>
                <w:szCs w:val="20"/>
              </w:rPr>
              <w:t xml:space="preserve">Alternative Science – Look at the PowerPoint ‘Alternative Friction.’ </w:t>
            </w:r>
            <w:r w:rsidRPr="004D5B3F">
              <w:rPr>
                <w:rFonts w:ascii="Arial" w:hAnsi="Arial" w:cs="Arial"/>
                <w:sz w:val="20"/>
                <w:szCs w:val="20"/>
              </w:rPr>
              <w:t>Make a prediction about which surface the car would move best on.’</w:t>
            </w:r>
            <w:r w:rsidRPr="004D5B3F">
              <w:rPr>
                <w:rFonts w:ascii="Arial" w:hAnsi="Arial" w:cs="Arial"/>
                <w:sz w:val="20"/>
                <w:szCs w:val="20"/>
              </w:rPr>
              <w:t xml:space="preserve"> Do you think it will move best on the table or the grass? Think about why. Once you have finished looking at the PowerPoint, answer the quiz about friction. </w:t>
            </w:r>
          </w:p>
          <w:p w14:paraId="05D75E35" w14:textId="77777777" w:rsidR="007A529A" w:rsidRPr="007A529A" w:rsidRDefault="007A529A">
            <w:pPr>
              <w:rPr>
                <w:rFonts w:ascii="Times New Roman" w:hAnsi="Times New Roman" w:cs="Times New Roman"/>
                <w:sz w:val="20"/>
                <w:szCs w:val="20"/>
              </w:rPr>
            </w:pPr>
          </w:p>
          <w:p w14:paraId="381DD506" w14:textId="2A85952D" w:rsidR="007A529A" w:rsidRPr="00B853A9" w:rsidRDefault="004D5B3F">
            <w:pPr>
              <w:rPr>
                <w:rFonts w:ascii="Arial" w:hAnsi="Arial" w:cs="Arial"/>
                <w:sz w:val="20"/>
                <w:szCs w:val="20"/>
              </w:rPr>
            </w:pPr>
            <w:r w:rsidRPr="00B853A9">
              <w:rPr>
                <w:rFonts w:ascii="Arial" w:hAnsi="Arial" w:cs="Arial"/>
                <w:sz w:val="20"/>
                <w:szCs w:val="20"/>
              </w:rPr>
              <w:t xml:space="preserve">If you want to find out more information about friction, look at the information on </w:t>
            </w:r>
            <w:hyperlink r:id="rId8" w:history="1">
              <w:r w:rsidRPr="00B853A9">
                <w:rPr>
                  <w:rStyle w:val="Hyperlink"/>
                  <w:rFonts w:ascii="Arial" w:hAnsi="Arial" w:cs="Arial"/>
                  <w:sz w:val="20"/>
                  <w:szCs w:val="20"/>
                </w:rPr>
                <w:t>https://www.bbc.co.uk/bitesize/topics/zsxxsbk/articles/zxqrdxs</w:t>
              </w:r>
            </w:hyperlink>
            <w:r w:rsidRPr="00B853A9">
              <w:rPr>
                <w:rFonts w:ascii="Arial" w:hAnsi="Arial" w:cs="Arial"/>
                <w:sz w:val="20"/>
                <w:szCs w:val="20"/>
              </w:rPr>
              <w:t xml:space="preserve"> </w:t>
            </w:r>
            <w:r w:rsidR="00B853A9" w:rsidRPr="00B853A9">
              <w:rPr>
                <w:rFonts w:ascii="Arial" w:hAnsi="Arial" w:cs="Arial"/>
                <w:sz w:val="20"/>
                <w:szCs w:val="20"/>
              </w:rPr>
              <w:t xml:space="preserve">There is a video and another quiz to do. </w:t>
            </w:r>
          </w:p>
        </w:tc>
      </w:tr>
      <w:tr w:rsidR="00B853A9" w14:paraId="3CCB7415" w14:textId="77777777" w:rsidTr="00B853A9">
        <w:trPr>
          <w:trHeight w:val="1177"/>
        </w:trPr>
        <w:tc>
          <w:tcPr>
            <w:tcW w:w="8587" w:type="dxa"/>
          </w:tcPr>
          <w:p w14:paraId="5D3B0B42" w14:textId="0954C37D" w:rsidR="00B853A9" w:rsidRDefault="00B853A9" w:rsidP="00B853A9">
            <w:pPr>
              <w:rPr>
                <w:rFonts w:ascii="Arial" w:hAnsi="Arial" w:cs="Arial"/>
                <w:b/>
                <w:sz w:val="20"/>
                <w:szCs w:val="20"/>
              </w:rPr>
            </w:pPr>
            <w:r>
              <w:rPr>
                <w:rFonts w:ascii="Arial" w:hAnsi="Arial" w:cs="Arial"/>
                <w:b/>
                <w:sz w:val="20"/>
                <w:szCs w:val="20"/>
              </w:rPr>
              <w:t>Spellings</w:t>
            </w:r>
          </w:p>
          <w:p w14:paraId="0C8E459E" w14:textId="77777777" w:rsidR="00B853A9" w:rsidRDefault="00B853A9" w:rsidP="00B853A9">
            <w:pPr>
              <w:rPr>
                <w:rFonts w:ascii="Arial" w:hAnsi="Arial" w:cs="Arial"/>
                <w:bCs/>
                <w:sz w:val="20"/>
                <w:szCs w:val="20"/>
              </w:rPr>
            </w:pPr>
            <w:r>
              <w:rPr>
                <w:rFonts w:ascii="Arial" w:hAnsi="Arial" w:cs="Arial"/>
                <w:bCs/>
                <w:sz w:val="20"/>
                <w:szCs w:val="20"/>
              </w:rPr>
              <w:t>Look at the following spellings today. Practice them by looking at patterns you can rem</w:t>
            </w:r>
            <w:r>
              <w:rPr>
                <w:rFonts w:ascii="Arial" w:hAnsi="Arial" w:cs="Arial"/>
                <w:bCs/>
                <w:sz w:val="20"/>
                <w:szCs w:val="20"/>
              </w:rPr>
              <w:t>e</w:t>
            </w:r>
            <w:r>
              <w:rPr>
                <w:rFonts w:ascii="Arial" w:hAnsi="Arial" w:cs="Arial"/>
                <w:bCs/>
                <w:sz w:val="20"/>
                <w:szCs w:val="20"/>
              </w:rPr>
              <w:t>mber or playing hangman with someone in your house.</w:t>
            </w:r>
          </w:p>
          <w:p w14:paraId="3D9AEC6D" w14:textId="77777777" w:rsidR="00B853A9" w:rsidRDefault="00B853A9" w:rsidP="00B853A9">
            <w:pPr>
              <w:rPr>
                <w:rFonts w:ascii="Arial" w:hAnsi="Arial" w:cs="Arial"/>
                <w:bCs/>
                <w:sz w:val="20"/>
                <w:szCs w:val="20"/>
              </w:rPr>
            </w:pPr>
          </w:p>
          <w:p w14:paraId="190799E3" w14:textId="05D4399C" w:rsidR="00B853A9" w:rsidRPr="00B853A9" w:rsidRDefault="00B853A9" w:rsidP="00B853A9">
            <w:pPr>
              <w:tabs>
                <w:tab w:val="center" w:pos="4000"/>
                <w:tab w:val="left" w:pos="6040"/>
              </w:tabs>
              <w:rPr>
                <w:rFonts w:ascii="Arial" w:hAnsi="Arial" w:cs="Arial"/>
                <w:bCs/>
                <w:sz w:val="20"/>
                <w:szCs w:val="20"/>
              </w:rPr>
            </w:pPr>
            <w:r>
              <w:rPr>
                <w:rFonts w:ascii="Arial" w:hAnsi="Arial" w:cs="Arial"/>
                <w:bCs/>
                <w:sz w:val="20"/>
                <w:szCs w:val="20"/>
              </w:rPr>
              <w:t>accommodate           accompany</w:t>
            </w:r>
            <w:r>
              <w:rPr>
                <w:rFonts w:ascii="Arial" w:hAnsi="Arial" w:cs="Arial"/>
                <w:bCs/>
                <w:sz w:val="20"/>
                <w:szCs w:val="20"/>
              </w:rPr>
              <w:tab/>
              <w:t>according</w:t>
            </w:r>
          </w:p>
        </w:tc>
        <w:tc>
          <w:tcPr>
            <w:tcW w:w="5925" w:type="dxa"/>
          </w:tcPr>
          <w:p w14:paraId="53A758DA" w14:textId="77777777" w:rsidR="00B853A9" w:rsidRPr="007A529A" w:rsidRDefault="00B853A9" w:rsidP="00B853A9">
            <w:pPr>
              <w:rPr>
                <w:rFonts w:ascii="Arial" w:hAnsi="Arial" w:cs="Arial"/>
                <w:sz w:val="20"/>
                <w:szCs w:val="20"/>
              </w:rPr>
            </w:pPr>
          </w:p>
          <w:p w14:paraId="560896A9" w14:textId="77777777" w:rsidR="00B853A9" w:rsidRPr="007A529A" w:rsidRDefault="00B853A9" w:rsidP="00B853A9">
            <w:pPr>
              <w:rPr>
                <w:rFonts w:ascii="Arial" w:hAnsi="Arial" w:cs="Arial"/>
                <w:sz w:val="20"/>
                <w:szCs w:val="20"/>
              </w:rPr>
            </w:pPr>
            <w:r w:rsidRPr="007A529A">
              <w:rPr>
                <w:rFonts w:ascii="Arial" w:hAnsi="Arial" w:cs="Arial"/>
                <w:sz w:val="20"/>
                <w:szCs w:val="20"/>
              </w:rPr>
              <w:t>Remember school website is:</w:t>
            </w:r>
          </w:p>
          <w:p w14:paraId="2288A7B7" w14:textId="77777777" w:rsidR="00B853A9" w:rsidRPr="007A529A" w:rsidRDefault="00B853A9" w:rsidP="00B853A9">
            <w:pPr>
              <w:rPr>
                <w:rFonts w:ascii="Arial" w:hAnsi="Arial" w:cs="Arial"/>
                <w:sz w:val="20"/>
                <w:szCs w:val="20"/>
              </w:rPr>
            </w:pPr>
            <w:hyperlink r:id="rId9" w:history="1">
              <w:r w:rsidRPr="007A529A">
                <w:rPr>
                  <w:rStyle w:val="Hyperlink"/>
                  <w:rFonts w:ascii="Arial" w:hAnsi="Arial" w:cs="Arial"/>
                  <w:sz w:val="20"/>
                  <w:szCs w:val="20"/>
                </w:rPr>
                <w:t>http://www.moorside.newcastle.sch.uk/website</w:t>
              </w:r>
            </w:hyperlink>
          </w:p>
          <w:p w14:paraId="6F96D48B" w14:textId="77777777" w:rsidR="00B853A9" w:rsidRPr="007A529A" w:rsidRDefault="00B853A9" w:rsidP="00B853A9">
            <w:pPr>
              <w:rPr>
                <w:rFonts w:ascii="Arial" w:hAnsi="Arial" w:cs="Arial"/>
                <w:sz w:val="20"/>
                <w:szCs w:val="20"/>
              </w:rPr>
            </w:pPr>
            <w:r w:rsidRPr="007A529A">
              <w:rPr>
                <w:rFonts w:ascii="Arial" w:hAnsi="Arial" w:cs="Arial"/>
                <w:sz w:val="20"/>
                <w:szCs w:val="20"/>
              </w:rPr>
              <w:t xml:space="preserve">If stuck or want to send completed </w:t>
            </w:r>
            <w:proofErr w:type="gramStart"/>
            <w:r w:rsidRPr="007A529A">
              <w:rPr>
                <w:rFonts w:ascii="Arial" w:hAnsi="Arial" w:cs="Arial"/>
                <w:sz w:val="20"/>
                <w:szCs w:val="20"/>
              </w:rPr>
              <w:t>work</w:t>
            </w:r>
            <w:proofErr w:type="gramEnd"/>
            <w:r w:rsidRPr="007A529A">
              <w:rPr>
                <w:rFonts w:ascii="Arial" w:hAnsi="Arial" w:cs="Arial"/>
                <w:sz w:val="20"/>
                <w:szCs w:val="20"/>
              </w:rPr>
              <w:t xml:space="preserve"> then email </w:t>
            </w:r>
          </w:p>
          <w:p w14:paraId="2010BA65" w14:textId="70027F79" w:rsidR="00B853A9" w:rsidRPr="00B853A9" w:rsidRDefault="00B853A9" w:rsidP="00B853A9">
            <w:pPr>
              <w:rPr>
                <w:rFonts w:ascii="Arial" w:hAnsi="Arial" w:cs="Arial"/>
                <w:sz w:val="20"/>
                <w:szCs w:val="20"/>
              </w:rPr>
            </w:pPr>
            <w:hyperlink r:id="rId10" w:history="1">
              <w:r w:rsidRPr="007A529A">
                <w:rPr>
                  <w:rStyle w:val="Hyperlink"/>
                  <w:rFonts w:ascii="Arial" w:hAnsi="Arial" w:cs="Arial"/>
                  <w:sz w:val="20"/>
                  <w:szCs w:val="20"/>
                </w:rPr>
                <w:t>linda.hall@moorside.newcastle.sch.uk</w:t>
              </w:r>
            </w:hyperlink>
            <w:r w:rsidRPr="007A529A">
              <w:rPr>
                <w:rFonts w:ascii="Arial" w:hAnsi="Arial" w:cs="Arial"/>
                <w:sz w:val="20"/>
                <w:szCs w:val="20"/>
              </w:rPr>
              <w:t xml:space="preserve">  </w:t>
            </w:r>
          </w:p>
        </w:tc>
      </w:tr>
      <w:tr w:rsidR="00B853A9" w14:paraId="0830A76D" w14:textId="77777777" w:rsidTr="00B853A9">
        <w:trPr>
          <w:trHeight w:val="565"/>
        </w:trPr>
        <w:tc>
          <w:tcPr>
            <w:tcW w:w="8587" w:type="dxa"/>
          </w:tcPr>
          <w:p w14:paraId="0FF6787A" w14:textId="77777777" w:rsidR="00B853A9" w:rsidRDefault="00B853A9" w:rsidP="00B853A9">
            <w:pPr>
              <w:rPr>
                <w:rFonts w:ascii="Arial" w:hAnsi="Arial" w:cs="Arial"/>
                <w:b/>
                <w:bCs/>
                <w:sz w:val="20"/>
                <w:szCs w:val="20"/>
              </w:rPr>
            </w:pPr>
            <w:r w:rsidRPr="00B853A9">
              <w:rPr>
                <w:rFonts w:ascii="Arial" w:hAnsi="Arial" w:cs="Arial"/>
                <w:b/>
                <w:bCs/>
                <w:sz w:val="20"/>
                <w:szCs w:val="20"/>
              </w:rPr>
              <w:t>Alternative spellings</w:t>
            </w:r>
          </w:p>
          <w:p w14:paraId="17F2B1F4" w14:textId="77777777" w:rsidR="00B853A9" w:rsidRDefault="00B853A9" w:rsidP="00B853A9">
            <w:pPr>
              <w:rPr>
                <w:rFonts w:ascii="Arial" w:hAnsi="Arial" w:cs="Arial"/>
                <w:b/>
                <w:bCs/>
                <w:sz w:val="20"/>
                <w:szCs w:val="20"/>
              </w:rPr>
            </w:pPr>
          </w:p>
          <w:p w14:paraId="7A94D2EE" w14:textId="4D5FE030" w:rsidR="00B853A9" w:rsidRPr="00B853A9" w:rsidRDefault="00B853A9" w:rsidP="00B853A9">
            <w:pPr>
              <w:rPr>
                <w:rFonts w:ascii="Arial" w:hAnsi="Arial" w:cs="Arial"/>
                <w:sz w:val="20"/>
                <w:szCs w:val="20"/>
              </w:rPr>
            </w:pPr>
            <w:r w:rsidRPr="00B853A9">
              <w:rPr>
                <w:rFonts w:ascii="Arial" w:hAnsi="Arial" w:cs="Arial"/>
                <w:sz w:val="20"/>
                <w:szCs w:val="20"/>
              </w:rPr>
              <w:t>door                         poo</w:t>
            </w:r>
            <w:r>
              <w:rPr>
                <w:rFonts w:ascii="Arial" w:hAnsi="Arial" w:cs="Arial"/>
                <w:sz w:val="20"/>
                <w:szCs w:val="20"/>
              </w:rPr>
              <w:t>r</w:t>
            </w:r>
            <w:r w:rsidRPr="00B853A9">
              <w:rPr>
                <w:rFonts w:ascii="Arial" w:hAnsi="Arial" w:cs="Arial"/>
                <w:sz w:val="20"/>
                <w:szCs w:val="20"/>
              </w:rPr>
              <w:t xml:space="preserve">                     mind</w:t>
            </w:r>
          </w:p>
        </w:tc>
        <w:tc>
          <w:tcPr>
            <w:tcW w:w="5925" w:type="dxa"/>
          </w:tcPr>
          <w:p w14:paraId="252E9C58" w14:textId="77777777" w:rsidR="00B853A9" w:rsidRPr="007A529A" w:rsidRDefault="00B853A9" w:rsidP="00B853A9">
            <w:pPr>
              <w:rPr>
                <w:rFonts w:ascii="Arial" w:hAnsi="Arial" w:cs="Arial"/>
                <w:sz w:val="20"/>
                <w:szCs w:val="20"/>
              </w:rPr>
            </w:pPr>
          </w:p>
        </w:tc>
      </w:tr>
    </w:tbl>
    <w:p w14:paraId="69365327" w14:textId="61228EFC" w:rsidR="00B853A9" w:rsidRPr="00B853A9" w:rsidRDefault="00B853A9" w:rsidP="00B853A9">
      <w:pPr>
        <w:tabs>
          <w:tab w:val="left" w:pos="10347"/>
        </w:tabs>
        <w:rPr>
          <w:rFonts w:ascii="Times New Roman" w:hAnsi="Times New Roman" w:cs="Times New Roman"/>
        </w:rPr>
      </w:pPr>
    </w:p>
    <w:sectPr w:rsidR="00B853A9" w:rsidRPr="00B853A9"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A5527" w14:textId="77777777" w:rsidR="00005AC8" w:rsidRDefault="00005AC8" w:rsidP="007A529A">
      <w:pPr>
        <w:spacing w:after="0" w:line="240" w:lineRule="auto"/>
      </w:pPr>
      <w:r>
        <w:separator/>
      </w:r>
    </w:p>
  </w:endnote>
  <w:endnote w:type="continuationSeparator" w:id="0">
    <w:p w14:paraId="7F62BA37" w14:textId="77777777" w:rsidR="00005AC8" w:rsidRDefault="00005AC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ssoon Penpals Joined">
    <w:altName w:val="Calibri"/>
    <w:panose1 w:val="00000000000000000000"/>
    <w:charset w:val="4D"/>
    <w:family w:val="auto"/>
    <w:notTrueType/>
    <w:pitch w:val="variable"/>
    <w:sig w:usb0="8000002F" w:usb1="40000048" w:usb2="00000000" w:usb3="00000000" w:csb0="0000011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A1803" w14:textId="77777777" w:rsidR="00005AC8" w:rsidRDefault="00005AC8" w:rsidP="007A529A">
      <w:pPr>
        <w:spacing w:after="0" w:line="240" w:lineRule="auto"/>
      </w:pPr>
      <w:r>
        <w:separator/>
      </w:r>
    </w:p>
  </w:footnote>
  <w:footnote w:type="continuationSeparator" w:id="0">
    <w:p w14:paraId="66FDCCC9" w14:textId="77777777" w:rsidR="00005AC8" w:rsidRDefault="00005AC8"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05AC8"/>
    <w:rsid w:val="00194A4E"/>
    <w:rsid w:val="0021446C"/>
    <w:rsid w:val="004D5B3F"/>
    <w:rsid w:val="0073699D"/>
    <w:rsid w:val="007A529A"/>
    <w:rsid w:val="008623AC"/>
    <w:rsid w:val="00996CEF"/>
    <w:rsid w:val="009F4C79"/>
    <w:rsid w:val="00B853A9"/>
    <w:rsid w:val="00D15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DBC2"/>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styleId="UnresolvedMention">
    <w:name w:val="Unresolved Mention"/>
    <w:basedOn w:val="DefaultParagraphFont"/>
    <w:uiPriority w:val="99"/>
    <w:semiHidden/>
    <w:unhideWhenUsed/>
    <w:rsid w:val="0086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topics/zsxxsbk/articles/zxqrdxs" TargetMode="External"/><Relationship Id="rId3" Type="http://schemas.openxmlformats.org/officeDocument/2006/relationships/webSettings" Target="webSettings.xml"/><Relationship Id="rId7" Type="http://schemas.openxmlformats.org/officeDocument/2006/relationships/hyperlink" Target="https://www.topmarks.co.uk/maths-games/rocket-round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marks.co.uk/maths-games/rocket-round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linda.hall@moorside.newcastle.sch.uk" TargetMode="External"/><Relationship Id="rId4" Type="http://schemas.openxmlformats.org/officeDocument/2006/relationships/footnotes" Target="footnote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Kilmartin, Rachel</cp:lastModifiedBy>
  <cp:revision>2</cp:revision>
  <cp:lastPrinted>2021-01-12T09:34:00Z</cp:lastPrinted>
  <dcterms:created xsi:type="dcterms:W3CDTF">2021-01-12T20:09:00Z</dcterms:created>
  <dcterms:modified xsi:type="dcterms:W3CDTF">2021-01-12T20:09:00Z</dcterms:modified>
</cp:coreProperties>
</file>