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BF" w:rsidRDefault="000131BF" w:rsidP="008F17F5">
      <w:pPr>
        <w:shd w:val="clear" w:color="auto" w:fill="EDEDED"/>
        <w:rPr>
          <w:rFonts w:ascii="Arial" w:hAnsi="Arial" w:cs="Arial"/>
          <w:color w:val="231F20"/>
          <w:sz w:val="22"/>
        </w:rPr>
      </w:pPr>
    </w:p>
    <w:p w:rsidR="000131BF" w:rsidRPr="005C6725" w:rsidRDefault="000131BF" w:rsidP="000131BF">
      <w:pPr>
        <w:pStyle w:val="blocks-transcripttextparagraph"/>
        <w:shd w:val="clear" w:color="auto" w:fill="EDEDED"/>
        <w:spacing w:before="0" w:beforeAutospacing="0"/>
        <w:ind w:left="720"/>
        <w:rPr>
          <w:rFonts w:ascii="Arial" w:hAnsi="Arial" w:cs="Arial"/>
          <w:color w:val="231F20"/>
          <w:sz w:val="30"/>
          <w:szCs w:val="30"/>
          <w:u w:val="single"/>
        </w:rPr>
      </w:pPr>
      <w:r w:rsidRPr="005C6725">
        <w:rPr>
          <w:rFonts w:ascii="Arial" w:hAnsi="Arial" w:cs="Arial"/>
          <w:color w:val="231F20"/>
          <w:sz w:val="30"/>
          <w:szCs w:val="30"/>
          <w:u w:val="single"/>
        </w:rPr>
        <w:t xml:space="preserve">History – LI: </w:t>
      </w:r>
    </w:p>
    <w:p w:rsidR="005C6725" w:rsidRPr="005C6725" w:rsidRDefault="005C6725" w:rsidP="000131BF">
      <w:pPr>
        <w:pStyle w:val="blocks-transcripttextparagraph"/>
        <w:shd w:val="clear" w:color="auto" w:fill="EDEDED"/>
        <w:spacing w:before="0" w:beforeAutospacing="0"/>
        <w:ind w:left="720"/>
        <w:rPr>
          <w:rFonts w:ascii="Arial" w:hAnsi="Arial" w:cs="Arial"/>
          <w:color w:val="231F20"/>
          <w:sz w:val="30"/>
          <w:szCs w:val="30"/>
          <w:u w:val="single"/>
        </w:rPr>
      </w:pPr>
      <w:r w:rsidRPr="005C6725">
        <w:rPr>
          <w:rFonts w:ascii="Arial" w:hAnsi="Arial" w:cs="Arial"/>
          <w:color w:val="231F20"/>
          <w:sz w:val="30"/>
          <w:szCs w:val="30"/>
          <w:u w:val="single"/>
        </w:rPr>
        <w:t xml:space="preserve">Read the information about The Vikings and write the facts in the correct column on the table. </w:t>
      </w:r>
    </w:p>
    <w:p w:rsidR="008F17F5" w:rsidRPr="000131BF" w:rsidRDefault="007C258C" w:rsidP="008F17F5">
      <w:pPr>
        <w:pStyle w:val="blocks-transcripttextparagraph"/>
        <w:numPr>
          <w:ilvl w:val="0"/>
          <w:numId w:val="1"/>
        </w:numPr>
        <w:shd w:val="clear" w:color="auto" w:fill="EDEDED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 xml:space="preserve">The Vikings </w:t>
      </w:r>
      <w:r w:rsidR="009D3473" w:rsidRPr="000131BF">
        <w:rPr>
          <w:rFonts w:ascii="Arial" w:hAnsi="Arial" w:cs="Arial"/>
          <w:color w:val="231F20"/>
          <w:sz w:val="26"/>
          <w:szCs w:val="26"/>
        </w:rPr>
        <w:t>launch</w:t>
      </w:r>
      <w:r w:rsidRPr="000131BF">
        <w:rPr>
          <w:rFonts w:ascii="Arial" w:hAnsi="Arial" w:cs="Arial"/>
          <w:color w:val="231F20"/>
          <w:sz w:val="26"/>
          <w:szCs w:val="26"/>
        </w:rPr>
        <w:t>ed</w:t>
      </w:r>
      <w:r w:rsidR="009D3473" w:rsidRPr="000131BF">
        <w:rPr>
          <w:rFonts w:ascii="Arial" w:hAnsi="Arial" w:cs="Arial"/>
          <w:color w:val="231F20"/>
          <w:sz w:val="26"/>
          <w:szCs w:val="26"/>
        </w:rPr>
        <w:t xml:space="preserve"> a surprise attack</w:t>
      </w:r>
      <w:r w:rsidRPr="000131BF">
        <w:rPr>
          <w:rFonts w:ascii="Arial" w:hAnsi="Arial" w:cs="Arial"/>
          <w:color w:val="231F20"/>
          <w:sz w:val="26"/>
          <w:szCs w:val="26"/>
        </w:rPr>
        <w:t xml:space="preserve"> on a monastery called Lindisfarne in AD793.</w:t>
      </w:r>
      <w:r w:rsidR="009D3473" w:rsidRPr="000131BF">
        <w:rPr>
          <w:rFonts w:ascii="Arial" w:hAnsi="Arial" w:cs="Arial"/>
          <w:color w:val="231F20"/>
          <w:sz w:val="26"/>
          <w:szCs w:val="26"/>
        </w:rPr>
        <w:t xml:space="preserve"> </w:t>
      </w:r>
      <w:r w:rsidRPr="000131BF">
        <w:rPr>
          <w:rFonts w:ascii="Arial" w:hAnsi="Arial" w:cs="Arial"/>
          <w:color w:val="231F20"/>
          <w:sz w:val="26"/>
          <w:szCs w:val="26"/>
        </w:rPr>
        <w:t xml:space="preserve">They had come to </w:t>
      </w:r>
      <w:r w:rsidR="009D3473" w:rsidRPr="000131BF">
        <w:rPr>
          <w:rFonts w:ascii="Arial" w:hAnsi="Arial" w:cs="Arial"/>
          <w:color w:val="231F20"/>
          <w:sz w:val="26"/>
          <w:szCs w:val="26"/>
        </w:rPr>
        <w:t>steal the monastery's treasure.</w:t>
      </w:r>
    </w:p>
    <w:p w:rsidR="008F17F5" w:rsidRPr="000131BF" w:rsidRDefault="009D3473" w:rsidP="008F17F5">
      <w:pPr>
        <w:pStyle w:val="blocks-transcripttextparagraph"/>
        <w:numPr>
          <w:ilvl w:val="0"/>
          <w:numId w:val="1"/>
        </w:numPr>
        <w:shd w:val="clear" w:color="auto" w:fill="EDEDED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50 years after the attack, a huge force of around 3,000</w:t>
      </w:r>
      <w:r w:rsidR="007C258C" w:rsidRPr="000131BF">
        <w:rPr>
          <w:rFonts w:ascii="Arial" w:hAnsi="Arial" w:cs="Arial"/>
          <w:color w:val="231F20"/>
          <w:sz w:val="26"/>
          <w:szCs w:val="26"/>
        </w:rPr>
        <w:t xml:space="preserve"> Vikings arrived on our shores </w:t>
      </w:r>
      <w:r w:rsidRPr="000131BF">
        <w:rPr>
          <w:rFonts w:ascii="Arial" w:hAnsi="Arial" w:cs="Arial"/>
          <w:color w:val="231F20"/>
          <w:sz w:val="26"/>
          <w:szCs w:val="26"/>
        </w:rPr>
        <w:t>and they wanted to conquer the whole of England.</w:t>
      </w:r>
    </w:p>
    <w:p w:rsidR="009D3473" w:rsidRPr="000131BF" w:rsidRDefault="009D3473" w:rsidP="007C258C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The fi</w:t>
      </w:r>
      <w:r w:rsidR="007C258C" w:rsidRPr="000131BF">
        <w:rPr>
          <w:rFonts w:ascii="Arial" w:hAnsi="Arial" w:cs="Arial"/>
          <w:color w:val="231F20"/>
          <w:sz w:val="26"/>
          <w:szCs w:val="26"/>
        </w:rPr>
        <w:t xml:space="preserve">rst Viking raid recorded </w:t>
      </w:r>
      <w:r w:rsidRPr="000131BF">
        <w:rPr>
          <w:rFonts w:ascii="Arial" w:hAnsi="Arial" w:cs="Arial"/>
          <w:color w:val="231F20"/>
          <w:sz w:val="26"/>
          <w:szCs w:val="26"/>
        </w:rPr>
        <w:t>was around AD787. It was the start of a fierce struggle between the Anglo-Saxons and the Vikings.</w:t>
      </w:r>
    </w:p>
    <w:p w:rsidR="009D3473" w:rsidRPr="000131BF" w:rsidRDefault="009D3473" w:rsidP="008F17F5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The Vikings were pagans,</w:t>
      </w:r>
      <w:r w:rsidR="001C211E" w:rsidRPr="000131BF">
        <w:rPr>
          <w:rFonts w:ascii="Arial" w:hAnsi="Arial" w:cs="Arial"/>
          <w:color w:val="231F20"/>
          <w:sz w:val="26"/>
          <w:szCs w:val="26"/>
        </w:rPr>
        <w:t xml:space="preserve"> not Christians so t</w:t>
      </w:r>
      <w:r w:rsidRPr="000131BF">
        <w:rPr>
          <w:rFonts w:ascii="Arial" w:hAnsi="Arial" w:cs="Arial"/>
          <w:color w:val="231F20"/>
          <w:sz w:val="26"/>
          <w:szCs w:val="26"/>
        </w:rPr>
        <w:t>hey did not think twice about raiding a monastery.</w:t>
      </w:r>
    </w:p>
    <w:p w:rsidR="009D3473" w:rsidRPr="000131BF" w:rsidRDefault="009D3473" w:rsidP="008F17F5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Christian monasteries in Britain were easy targets for the Vikings. The monks had no weapons and the buildings were filled with valuable treasur</w:t>
      </w:r>
      <w:r w:rsidR="008F17F5" w:rsidRPr="000131BF">
        <w:rPr>
          <w:rFonts w:ascii="Arial" w:hAnsi="Arial" w:cs="Arial"/>
          <w:color w:val="231F20"/>
          <w:sz w:val="26"/>
          <w:szCs w:val="26"/>
        </w:rPr>
        <w:t>e</w:t>
      </w:r>
      <w:r w:rsidR="000131BF" w:rsidRPr="000131BF">
        <w:rPr>
          <w:rFonts w:ascii="Arial" w:hAnsi="Arial" w:cs="Arial"/>
          <w:color w:val="231F20"/>
          <w:sz w:val="26"/>
          <w:szCs w:val="26"/>
        </w:rPr>
        <w:t>s, like gold, jewels and books.</w:t>
      </w:r>
    </w:p>
    <w:p w:rsidR="009D3473" w:rsidRPr="000131BF" w:rsidRDefault="009D3473" w:rsidP="009D3473">
      <w:pPr>
        <w:pStyle w:val="blocks-text-blockparagraph"/>
        <w:shd w:val="clear" w:color="auto" w:fill="FFFFFF"/>
        <w:spacing w:before="0" w:beforeAutospacing="0" w:after="0" w:afterAutospacing="0"/>
        <w:rPr>
          <w:rFonts w:ascii="Arial" w:hAnsi="Arial" w:cs="Arial"/>
          <w:color w:val="231F20"/>
          <w:sz w:val="26"/>
          <w:szCs w:val="26"/>
        </w:rPr>
      </w:pPr>
    </w:p>
    <w:p w:rsidR="009D3473" w:rsidRPr="000131BF" w:rsidRDefault="009D3473" w:rsidP="008F17F5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Viking warriors fought using long swords and axes</w:t>
      </w:r>
    </w:p>
    <w:p w:rsidR="000131BF" w:rsidRPr="000131BF" w:rsidRDefault="009D3473" w:rsidP="008F17F5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Some came to fight, but othe</w:t>
      </w:r>
      <w:r w:rsidR="000131BF" w:rsidRPr="000131BF">
        <w:rPr>
          <w:rFonts w:ascii="Arial" w:hAnsi="Arial" w:cs="Arial"/>
          <w:color w:val="231F20"/>
          <w:sz w:val="26"/>
          <w:szCs w:val="26"/>
        </w:rPr>
        <w:t xml:space="preserve">rs came peacefully, to settle and they were farmers </w:t>
      </w:r>
      <w:r w:rsidRPr="000131BF">
        <w:rPr>
          <w:rFonts w:ascii="Arial" w:hAnsi="Arial" w:cs="Arial"/>
          <w:color w:val="231F20"/>
          <w:sz w:val="26"/>
          <w:szCs w:val="26"/>
        </w:rPr>
        <w:t xml:space="preserve">and kept animals and grew crops. </w:t>
      </w:r>
    </w:p>
    <w:p w:rsidR="009D3473" w:rsidRPr="000131BF" w:rsidRDefault="009D3473" w:rsidP="008F17F5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They were skilful at crafting, and made beautiful metalwork and wooden carvings.</w:t>
      </w:r>
    </w:p>
    <w:p w:rsidR="009D3473" w:rsidRPr="000131BF" w:rsidRDefault="009D3473" w:rsidP="008F17F5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Vikings sailed the seas trading goods to buy silver, silks, spices, wine, jewellery, glass and pottery to bring back to their homes.</w:t>
      </w:r>
    </w:p>
    <w:p w:rsidR="009D3473" w:rsidRPr="000131BF" w:rsidRDefault="009D3473" w:rsidP="008F17F5">
      <w:pPr>
        <w:pStyle w:val="blocks-transcripttextparagraph"/>
        <w:numPr>
          <w:ilvl w:val="0"/>
          <w:numId w:val="1"/>
        </w:numPr>
        <w:shd w:val="clear" w:color="auto" w:fill="EDEDED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They were great explorers too and travelled all over the world. Vikings explored as far away as North America. They even travelled through Russia to trade in the Middle East.</w:t>
      </w:r>
    </w:p>
    <w:p w:rsidR="009D3473" w:rsidRPr="000131BF" w:rsidRDefault="009D3473" w:rsidP="008F17F5">
      <w:pPr>
        <w:pStyle w:val="blocks-transcripttextparagraph"/>
        <w:numPr>
          <w:ilvl w:val="0"/>
          <w:numId w:val="1"/>
        </w:numPr>
        <w:shd w:val="clear" w:color="auto" w:fill="EDEDED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‘The Thing’, was an early version of today’s parliament. The Norse people met to discuss new laws and solve arguments. They would argue over who owns your shoes.</w:t>
      </w:r>
    </w:p>
    <w:p w:rsidR="009D3473" w:rsidRPr="000131BF" w:rsidRDefault="008F17F5" w:rsidP="008F17F5">
      <w:pPr>
        <w:pStyle w:val="blocks-transcripttextparagraph"/>
        <w:numPr>
          <w:ilvl w:val="0"/>
          <w:numId w:val="1"/>
        </w:numPr>
        <w:shd w:val="clear" w:color="auto" w:fill="EDEDED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>W</w:t>
      </w:r>
      <w:r w:rsidR="009D3473" w:rsidRPr="000131BF">
        <w:rPr>
          <w:rFonts w:ascii="Arial" w:hAnsi="Arial" w:cs="Arial"/>
          <w:color w:val="231F20"/>
          <w:sz w:val="26"/>
          <w:szCs w:val="26"/>
        </w:rPr>
        <w:t>e still use some of their Old Norse language today. Words like ‘egg’, ‘muck’ and ‘dirt’.</w:t>
      </w:r>
    </w:p>
    <w:p w:rsidR="009D3473" w:rsidRPr="000131BF" w:rsidRDefault="009D3473" w:rsidP="009D3473">
      <w:pPr>
        <w:pStyle w:val="blocks-text-blockparagraph"/>
        <w:shd w:val="clear" w:color="auto" w:fill="FFFFFF"/>
        <w:spacing w:before="0" w:beforeAutospacing="0"/>
        <w:rPr>
          <w:rFonts w:ascii="Arial" w:eastAsiaTheme="minorHAnsi" w:hAnsi="Arial" w:cs="Arial"/>
          <w:sz w:val="26"/>
          <w:szCs w:val="26"/>
          <w:lang w:eastAsia="en-US"/>
          <w14:ligatures w14:val="all"/>
          <w14:cntxtAlts/>
        </w:rPr>
      </w:pPr>
    </w:p>
    <w:p w:rsidR="009D3473" w:rsidRPr="000131BF" w:rsidRDefault="009D3473" w:rsidP="001C211E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bookmarkStart w:id="0" w:name="_GoBack"/>
      <w:r w:rsidRPr="000131BF">
        <w:rPr>
          <w:rFonts w:ascii="Arial" w:hAnsi="Arial" w:cs="Arial"/>
          <w:color w:val="231F20"/>
          <w:sz w:val="26"/>
          <w:szCs w:val="26"/>
        </w:rPr>
        <w:t xml:space="preserve">In AD865 an army of Vikings sailed across the North Sea. This time they wanted to conquer land rather than just raid it. </w:t>
      </w:r>
    </w:p>
    <w:p w:rsidR="009D3473" w:rsidRPr="000131BF" w:rsidRDefault="009D3473" w:rsidP="001C211E">
      <w:pPr>
        <w:pStyle w:val="blocks-text-blockparagraph"/>
        <w:numPr>
          <w:ilvl w:val="0"/>
          <w:numId w:val="1"/>
        </w:numPr>
        <w:shd w:val="clear" w:color="auto" w:fill="FFFFFF"/>
        <w:spacing w:before="0" w:beforeAutospacing="0"/>
        <w:rPr>
          <w:rFonts w:ascii="Arial" w:hAnsi="Arial" w:cs="Arial"/>
          <w:color w:val="231F20"/>
          <w:sz w:val="26"/>
          <w:szCs w:val="26"/>
        </w:rPr>
      </w:pPr>
      <w:r w:rsidRPr="000131BF">
        <w:rPr>
          <w:rFonts w:ascii="Arial" w:hAnsi="Arial" w:cs="Arial"/>
          <w:color w:val="231F20"/>
          <w:sz w:val="26"/>
          <w:szCs w:val="26"/>
        </w:rPr>
        <w:t xml:space="preserve">By AD874, almost all the kingdoms had fallen to the Vikings. All except for Wessex, which was ruled by Alfred the Great. </w:t>
      </w:r>
    </w:p>
    <w:p w:rsidR="001C211E" w:rsidRPr="000131BF" w:rsidRDefault="009D3473" w:rsidP="001C211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There were three main areas wh</w:t>
      </w:r>
      <w:r w:rsidR="001C211E"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 xml:space="preserve">ere Vikings lived – Northumbria, </w:t>
      </w: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East</w:t>
      </w:r>
      <w:r w:rsidR="001C211E"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 xml:space="preserve"> Anglia, and the Five Boroughs.</w:t>
      </w: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 xml:space="preserve"> Good farmland was scarce in the Vikings' own </w:t>
      </w:r>
      <w:r w:rsidR="000131BF"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countries so</w:t>
      </w:r>
      <w:r w:rsidR="001C211E"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 xml:space="preserve"> they settled here</w:t>
      </w: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 xml:space="preserve"> for a better life. </w:t>
      </w:r>
    </w:p>
    <w:p w:rsidR="009D3473" w:rsidRPr="000131BF" w:rsidRDefault="009D3473" w:rsidP="001C211E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The most important city in the Da</w:t>
      </w:r>
      <w:r w:rsidR="001C211E"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nelaw was the city of York</w:t>
      </w: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. Over 10,000 people lived there and it was an important place to trade goods.</w:t>
      </w:r>
    </w:p>
    <w:p w:rsidR="009D3473" w:rsidRPr="000131BF" w:rsidRDefault="009D3473" w:rsidP="001C2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Many towns and cities in Britain that were founded by the Vikings can still be spotted today. Places that end in -by, -</w:t>
      </w:r>
      <w:proofErr w:type="spellStart"/>
      <w:proofErr w:type="gramStart"/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>thorpe</w:t>
      </w:r>
      <w:proofErr w:type="spellEnd"/>
      <w:proofErr w:type="gramEnd"/>
      <w:r w:rsidRPr="000131BF"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  <w:t xml:space="preserve"> or -ay were almost certainly Viking towns.</w:t>
      </w:r>
    </w:p>
    <w:bookmarkEnd w:id="0"/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tbl>
      <w:tblPr>
        <w:tblStyle w:val="TableGrid"/>
        <w:tblpPr w:leftFromText="180" w:rightFromText="180" w:vertAnchor="text" w:horzAnchor="margin" w:tblpY="-91"/>
        <w:tblW w:w="10602" w:type="dxa"/>
        <w:tblLook w:val="04A0" w:firstRow="1" w:lastRow="0" w:firstColumn="1" w:lastColumn="0" w:noHBand="0" w:noVBand="1"/>
      </w:tblPr>
      <w:tblGrid>
        <w:gridCol w:w="5301"/>
        <w:gridCol w:w="5301"/>
      </w:tblGrid>
      <w:tr w:rsidR="005C6725" w:rsidTr="005C6725">
        <w:trPr>
          <w:trHeight w:val="722"/>
        </w:trPr>
        <w:tc>
          <w:tcPr>
            <w:tcW w:w="5301" w:type="dxa"/>
          </w:tcPr>
          <w:p w:rsidR="005C6725" w:rsidRPr="000131BF" w:rsidRDefault="005C6725" w:rsidP="005C6725">
            <w:pPr>
              <w:jc w:val="center"/>
              <w:textAlignment w:val="top"/>
              <w:rPr>
                <w:rFonts w:ascii="Arial" w:eastAsia="Times New Roman" w:hAnsi="Arial" w:cs="Arial"/>
                <w:color w:val="231F20"/>
                <w:sz w:val="30"/>
                <w:szCs w:val="30"/>
                <w:lang w:eastAsia="en-GB"/>
                <w14:ligatures w14:val="none"/>
                <w14:cntxtAlts w14:val="0"/>
              </w:rPr>
            </w:pPr>
            <w:r w:rsidRPr="000131BF">
              <w:rPr>
                <w:rFonts w:ascii="Arial" w:eastAsia="Times New Roman" w:hAnsi="Arial" w:cs="Arial"/>
                <w:color w:val="231F20"/>
                <w:sz w:val="30"/>
                <w:szCs w:val="30"/>
                <w:lang w:eastAsia="en-GB"/>
                <w14:ligatures w14:val="none"/>
                <w14:cntxtAlts w14:val="0"/>
              </w:rPr>
              <w:t>Positive impacts of Vikings in Britain</w:t>
            </w:r>
          </w:p>
        </w:tc>
        <w:tc>
          <w:tcPr>
            <w:tcW w:w="5301" w:type="dxa"/>
          </w:tcPr>
          <w:p w:rsidR="005C6725" w:rsidRPr="000131BF" w:rsidRDefault="005C6725" w:rsidP="005C6725">
            <w:pPr>
              <w:jc w:val="center"/>
              <w:textAlignment w:val="top"/>
              <w:rPr>
                <w:rFonts w:ascii="Arial" w:eastAsia="Times New Roman" w:hAnsi="Arial" w:cs="Arial"/>
                <w:color w:val="231F20"/>
                <w:sz w:val="30"/>
                <w:szCs w:val="30"/>
                <w:lang w:eastAsia="en-GB"/>
                <w14:ligatures w14:val="none"/>
                <w14:cntxtAlts w14:val="0"/>
              </w:rPr>
            </w:pPr>
            <w:r w:rsidRPr="000131BF">
              <w:rPr>
                <w:rFonts w:ascii="Arial" w:eastAsia="Times New Roman" w:hAnsi="Arial" w:cs="Arial"/>
                <w:color w:val="231F20"/>
                <w:sz w:val="30"/>
                <w:szCs w:val="30"/>
                <w:lang w:eastAsia="en-GB"/>
                <w14:ligatures w14:val="none"/>
                <w14:cntxtAlts w14:val="0"/>
              </w:rPr>
              <w:t>Negative impacts of Vikings in Britain</w:t>
            </w:r>
          </w:p>
        </w:tc>
      </w:tr>
      <w:tr w:rsidR="005C6725" w:rsidTr="005C6725">
        <w:trPr>
          <w:trHeight w:val="12973"/>
        </w:trPr>
        <w:tc>
          <w:tcPr>
            <w:tcW w:w="5301" w:type="dxa"/>
          </w:tcPr>
          <w:p w:rsidR="005C6725" w:rsidRDefault="005C6725" w:rsidP="005C6725">
            <w:pPr>
              <w:textAlignment w:val="top"/>
              <w:rPr>
                <w:rFonts w:ascii="Arial" w:eastAsia="Times New Roman" w:hAnsi="Arial" w:cs="Arial"/>
                <w:color w:val="231F20"/>
                <w:sz w:val="22"/>
                <w:lang w:eastAsia="en-GB"/>
                <w14:ligatures w14:val="none"/>
                <w14:cntxtAlts w14:val="0"/>
              </w:rPr>
            </w:pPr>
          </w:p>
        </w:tc>
        <w:tc>
          <w:tcPr>
            <w:tcW w:w="5301" w:type="dxa"/>
          </w:tcPr>
          <w:p w:rsidR="005C6725" w:rsidRDefault="005C6725" w:rsidP="005C6725">
            <w:pPr>
              <w:textAlignment w:val="top"/>
              <w:rPr>
                <w:rFonts w:ascii="Arial" w:eastAsia="Times New Roman" w:hAnsi="Arial" w:cs="Arial"/>
                <w:color w:val="231F20"/>
                <w:sz w:val="22"/>
                <w:lang w:eastAsia="en-GB"/>
                <w14:ligatures w14:val="none"/>
                <w14:cntxtAlts w14:val="0"/>
              </w:rPr>
            </w:pPr>
          </w:p>
        </w:tc>
      </w:tr>
    </w:tbl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5C6725" w:rsidRDefault="005C6725" w:rsidP="005C672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6"/>
          <w:szCs w:val="26"/>
          <w:lang w:eastAsia="en-GB"/>
          <w14:ligatures w14:val="none"/>
          <w14:cntxtAlts w14:val="0"/>
        </w:rPr>
      </w:pPr>
    </w:p>
    <w:p w:rsid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0131BF" w:rsidRPr="000131BF" w:rsidRDefault="000131BF" w:rsidP="000131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</w:p>
    <w:p w:rsidR="009D3473" w:rsidRPr="009D3473" w:rsidRDefault="009D3473" w:rsidP="009D3473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231F20"/>
          <w:sz w:val="22"/>
          <w:lang w:eastAsia="en-GB"/>
          <w14:ligatures w14:val="none"/>
          <w14:cntxtAlts w14:val="0"/>
        </w:rPr>
      </w:pPr>
      <w:r w:rsidRPr="009D3473">
        <w:rPr>
          <w:rFonts w:ascii="Arial" w:eastAsia="Times New Roman" w:hAnsi="Arial" w:cs="Arial"/>
          <w:noProof/>
          <w:color w:val="231F20"/>
          <w:sz w:val="22"/>
          <w:lang w:eastAsia="en-GB"/>
          <w14:ligatures w14:val="none"/>
          <w14:cntxtAlts w14:val="0"/>
        </w:rPr>
        <mc:AlternateContent>
          <mc:Choice Requires="wps">
            <w:drawing>
              <wp:inline distT="0" distB="0" distL="0" distR="0" wp14:anchorId="060BDA2F" wp14:editId="128D9212">
                <wp:extent cx="299720" cy="299720"/>
                <wp:effectExtent l="0" t="0" r="0" b="0"/>
                <wp:docPr id="2" name="AutoShape 2" descr="Stirrups, weapon-points, and a horseshoe found at Jorv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5984B" id="AutoShape 2" o:spid="_x0000_s1026" alt="Stirrups, weapon-points, and a horseshoe found at Jorvik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9D3473" w:rsidRPr="009D3473" w:rsidRDefault="00C62474" w:rsidP="009D3473">
      <w:pPr>
        <w:rPr>
          <w:rFonts w:ascii="Arial" w:hAnsi="Arial" w:cs="Arial"/>
          <w:sz w:val="22"/>
        </w:rPr>
      </w:pPr>
      <w:hyperlink r:id="rId5" w:history="1">
        <w:r w:rsidR="009D3473" w:rsidRPr="009D3473">
          <w:rPr>
            <w:rFonts w:ascii="Arial" w:eastAsia="Times New Roman" w:hAnsi="Arial" w:cs="Arial"/>
            <w:color w:val="231F20"/>
            <w:sz w:val="22"/>
            <w:shd w:val="clear" w:color="auto" w:fill="FFFFFF"/>
            <w:lang w:eastAsia="en-GB"/>
            <w14:ligatures w14:val="none"/>
            <w14:cntxtAlts w14:val="0"/>
          </w:rPr>
          <w:br/>
        </w:r>
      </w:hyperlink>
    </w:p>
    <w:sectPr w:rsidR="009D3473" w:rsidRPr="009D3473" w:rsidSect="009D3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34372"/>
    <w:multiLevelType w:val="hybridMultilevel"/>
    <w:tmpl w:val="2822E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73"/>
    <w:rsid w:val="000131BF"/>
    <w:rsid w:val="00194A4E"/>
    <w:rsid w:val="001C211E"/>
    <w:rsid w:val="002E6925"/>
    <w:rsid w:val="005C6725"/>
    <w:rsid w:val="0073699D"/>
    <w:rsid w:val="007C258C"/>
    <w:rsid w:val="008F17F5"/>
    <w:rsid w:val="009D3473"/>
    <w:rsid w:val="00B7270B"/>
    <w:rsid w:val="00C6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A0F81"/>
  <w15:chartTrackingRefBased/>
  <w15:docId w15:val="{309FB973-041F-4580-8A7B-39E8F0ED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s-transcripttextparagraph">
    <w:name w:val="blocks-transcript__text__paragraph"/>
    <w:basedOn w:val="Normal"/>
    <w:rsid w:val="009D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paragraph" w:customStyle="1" w:styleId="blocks-text-blockparagraph">
    <w:name w:val="blocks-text-block__paragraph"/>
    <w:basedOn w:val="Normal"/>
    <w:rsid w:val="009D3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8F17F5"/>
    <w:pPr>
      <w:ind w:left="720"/>
      <w:contextualSpacing/>
    </w:pPr>
  </w:style>
  <w:style w:type="table" w:styleId="TableGrid">
    <w:name w:val="Table Grid"/>
    <w:basedOn w:val="TableNormal"/>
    <w:uiPriority w:val="39"/>
    <w:rsid w:val="0001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408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39095">
          <w:marLeft w:val="-24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collections/primary-games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Hall, Christina</cp:lastModifiedBy>
  <cp:revision>2</cp:revision>
  <dcterms:created xsi:type="dcterms:W3CDTF">2021-02-24T11:28:00Z</dcterms:created>
  <dcterms:modified xsi:type="dcterms:W3CDTF">2021-02-24T11:28:00Z</dcterms:modified>
</cp:coreProperties>
</file>