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4F33C6" w:rsidTr="00F82675">
        <w:tc>
          <w:tcPr>
            <w:tcW w:w="13948" w:type="dxa"/>
            <w:gridSpan w:val="2"/>
          </w:tcPr>
          <w:p w:rsidR="004F33C6" w:rsidRPr="00996CEF" w:rsidRDefault="004F33C6" w:rsidP="00F82675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Year 5</w:t>
            </w:r>
            <w:r w:rsidRPr="00996CEF">
              <w:rPr>
                <w:rFonts w:ascii="Arial" w:hAnsi="Arial" w:cs="Arial"/>
                <w:b/>
                <w:sz w:val="40"/>
                <w:szCs w:val="40"/>
              </w:rPr>
              <w:t xml:space="preserve"> Learning</w:t>
            </w:r>
            <w:r>
              <w:rPr>
                <w:rFonts w:ascii="Arial" w:hAnsi="Arial" w:cs="Arial"/>
                <w:b/>
                <w:sz w:val="40"/>
                <w:szCs w:val="40"/>
              </w:rPr>
              <w:t xml:space="preserve"> (1.2.21)</w:t>
            </w:r>
            <w:r>
              <w:rPr>
                <w:rFonts w:ascii="Arial" w:hAnsi="Arial" w:cs="Arial"/>
                <w:b/>
                <w:sz w:val="40"/>
                <w:szCs w:val="40"/>
              </w:rPr>
              <w:t xml:space="preserve"> Alternative </w:t>
            </w:r>
          </w:p>
          <w:p w:rsidR="004F33C6" w:rsidRPr="007A529A" w:rsidRDefault="004F33C6" w:rsidP="00F826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F33C6" w:rsidTr="004F33C6">
        <w:trPr>
          <w:trHeight w:val="2835"/>
        </w:trPr>
        <w:tc>
          <w:tcPr>
            <w:tcW w:w="13948" w:type="dxa"/>
            <w:gridSpan w:val="2"/>
          </w:tcPr>
          <w:p w:rsidR="004F33C6" w:rsidRPr="004F33C6" w:rsidRDefault="004F33C6" w:rsidP="00F82675">
            <w:pPr>
              <w:rPr>
                <w:rFonts w:ascii="Arial" w:hAnsi="Arial" w:cs="Arial"/>
                <w:b/>
                <w:sz w:val="22"/>
              </w:rPr>
            </w:pPr>
            <w:r w:rsidRPr="004F33C6">
              <w:rPr>
                <w:rFonts w:ascii="Arial" w:hAnsi="Arial" w:cs="Arial"/>
                <w:b/>
                <w:sz w:val="22"/>
              </w:rPr>
              <w:t xml:space="preserve">Exercise </w:t>
            </w:r>
          </w:p>
          <w:p w:rsidR="004F33C6" w:rsidRPr="004F33C6" w:rsidRDefault="004F33C6" w:rsidP="00F82675">
            <w:pPr>
              <w:rPr>
                <w:rFonts w:ascii="Arial" w:hAnsi="Arial" w:cs="Arial"/>
                <w:bCs/>
                <w:sz w:val="22"/>
              </w:rPr>
            </w:pPr>
            <w:r w:rsidRPr="004F33C6">
              <w:rPr>
                <w:rFonts w:ascii="Arial" w:hAnsi="Arial" w:cs="Arial"/>
                <w:bCs/>
                <w:sz w:val="22"/>
              </w:rPr>
              <w:t xml:space="preserve">Jog on the stop for thirty seconds, do 10 start jumps and 10 pencil jumps. </w:t>
            </w:r>
          </w:p>
          <w:p w:rsidR="004F33C6" w:rsidRPr="004F33C6" w:rsidRDefault="004F33C6" w:rsidP="00F82675">
            <w:pPr>
              <w:rPr>
                <w:noProof/>
                <w:sz w:val="22"/>
                <w:lang w:eastAsia="en-GB"/>
              </w:rPr>
            </w:pPr>
            <w:r w:rsidRPr="004F33C6">
              <w:rPr>
                <w:noProof/>
                <w:sz w:val="22"/>
                <w:lang w:eastAsia="en-GB"/>
              </w:rPr>
              <w:t xml:space="preserve">                                                                                                                                                     </w:t>
            </w:r>
            <w:r w:rsidRPr="004F33C6">
              <w:rPr>
                <w:noProof/>
                <w:sz w:val="22"/>
                <w:lang w:eastAsia="en-GB"/>
              </w:rPr>
              <w:drawing>
                <wp:inline distT="0" distB="0" distL="0" distR="0" wp14:anchorId="0B310B12" wp14:editId="73826B02">
                  <wp:extent cx="2933704" cy="1257300"/>
                  <wp:effectExtent l="0" t="0" r="0" b="0"/>
                  <wp:docPr id="1" name="Picture 1" descr="https://media.istockphoto.com/vectors/kid-yoga-set-vector-id513995806?k=6&amp;m=513995806&amp;s=612x612&amp;w=0&amp;h=Kv_dECEyu3bZzZdyxhZtfrnwLMHBUwab0ORe2ZqxCXU=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edia.istockphoto.com/vectors/kid-yoga-set-vector-id513995806?k=6&amp;m=513995806&amp;s=612x612&amp;w=0&amp;h=Kv_dECEyu3bZzZdyxhZtfrnwLMHBUwab0ORe2ZqxCXU=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5667" cy="1296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33C6" w:rsidRPr="004F33C6" w:rsidRDefault="004F33C6" w:rsidP="00F82675">
            <w:pPr>
              <w:rPr>
                <w:rFonts w:ascii="Arial" w:hAnsi="Arial" w:cs="Arial"/>
                <w:bCs/>
                <w:sz w:val="20"/>
                <w:szCs w:val="20"/>
              </w:rPr>
            </w:pPr>
            <w:bookmarkStart w:id="0" w:name="_GoBack"/>
            <w:r w:rsidRPr="004F33C6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t>Now try some of these yoga moves and try to hold each position for at least ten seconds.</w:t>
            </w:r>
            <w:r w:rsidRPr="004F33C6">
              <w:rPr>
                <w:noProof/>
                <w:sz w:val="20"/>
                <w:szCs w:val="20"/>
                <w:lang w:eastAsia="en-GB"/>
              </w:rPr>
              <w:t xml:space="preserve"> </w:t>
            </w:r>
            <w:bookmarkEnd w:id="0"/>
          </w:p>
        </w:tc>
      </w:tr>
      <w:tr w:rsidR="004F33C6" w:rsidTr="00F82675">
        <w:tc>
          <w:tcPr>
            <w:tcW w:w="13948" w:type="dxa"/>
            <w:gridSpan w:val="2"/>
          </w:tcPr>
          <w:p w:rsidR="004F33C6" w:rsidRPr="007A529A" w:rsidRDefault="004F33C6" w:rsidP="004F33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 xml:space="preserve">English </w:t>
            </w:r>
          </w:p>
          <w:p w:rsidR="004F33C6" w:rsidRDefault="004F33C6" w:rsidP="004F33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Watch or read the PowerPoint </w:t>
            </w:r>
            <w:r>
              <w:rPr>
                <w:rFonts w:ascii="Arial" w:hAnsi="Arial" w:cs="Arial"/>
                <w:sz w:val="20"/>
                <w:szCs w:val="20"/>
              </w:rPr>
              <w:t>for English</w:t>
            </w:r>
            <w:r>
              <w:rPr>
                <w:rFonts w:ascii="Arial" w:hAnsi="Arial" w:cs="Arial"/>
                <w:sz w:val="20"/>
                <w:szCs w:val="20"/>
              </w:rPr>
              <w:t xml:space="preserve"> looking at possessive and personal pronouns. Then complete the sentences using the possessive or personal pronoun from the box. Can you create four sentences using a possessive or personal pronoun? </w:t>
            </w:r>
          </w:p>
          <w:p w:rsidR="004F33C6" w:rsidRPr="004F33C6" w:rsidRDefault="004F33C6" w:rsidP="004F33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Red RWI – Watch or Read the PowerPoint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for Ditties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.Use the pictures in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Red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to retell the story. You can write words or sentences to help. </w:t>
            </w:r>
          </w:p>
        </w:tc>
      </w:tr>
      <w:tr w:rsidR="004F33C6" w:rsidTr="00F82675">
        <w:tc>
          <w:tcPr>
            <w:tcW w:w="13948" w:type="dxa"/>
            <w:gridSpan w:val="2"/>
          </w:tcPr>
          <w:p w:rsidR="004F33C6" w:rsidRPr="007A529A" w:rsidRDefault="004F33C6" w:rsidP="004F33C6">
            <w:pPr>
              <w:spacing w:after="80"/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  <w:p w:rsidR="004F33C6" w:rsidRPr="00926630" w:rsidRDefault="004F33C6" w:rsidP="004F33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Watch or read the PowerPoint to</w:t>
            </w:r>
            <w:r w:rsidRPr="0092663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measure the perimeter of a shape</w:t>
            </w:r>
            <w:r w:rsidRPr="00926630">
              <w:rPr>
                <w:rFonts w:ascii="Arial" w:hAnsi="Arial" w:cs="Arial"/>
                <w:sz w:val="20"/>
                <w:szCs w:val="20"/>
              </w:rPr>
              <w:t xml:space="preserve">. Then complete the </w:t>
            </w:r>
            <w:r>
              <w:rPr>
                <w:rFonts w:ascii="Arial" w:hAnsi="Arial" w:cs="Arial"/>
                <w:sz w:val="20"/>
                <w:szCs w:val="20"/>
              </w:rPr>
              <w:t>Alternative maths work</w:t>
            </w:r>
            <w:r w:rsidRPr="00926630">
              <w:rPr>
                <w:rFonts w:ascii="Arial" w:hAnsi="Arial" w:cs="Arial"/>
                <w:sz w:val="20"/>
                <w:szCs w:val="20"/>
              </w:rPr>
              <w:t xml:space="preserve"> finding the perimeter of the different shapes. Remember you need to </w:t>
            </w:r>
            <w:r>
              <w:rPr>
                <w:rFonts w:ascii="Arial" w:hAnsi="Arial" w:cs="Arial"/>
                <w:sz w:val="20"/>
                <w:szCs w:val="20"/>
              </w:rPr>
              <w:t xml:space="preserve">find </w:t>
            </w:r>
            <w:r w:rsidRPr="00926630">
              <w:rPr>
                <w:rFonts w:ascii="Arial" w:hAnsi="Arial" w:cs="Arial"/>
                <w:sz w:val="20"/>
                <w:szCs w:val="20"/>
              </w:rPr>
              <w:t>every side of the shape not just the ones shown.</w:t>
            </w:r>
          </w:p>
        </w:tc>
      </w:tr>
      <w:tr w:rsidR="004F33C6" w:rsidTr="00F82675">
        <w:tc>
          <w:tcPr>
            <w:tcW w:w="13948" w:type="dxa"/>
            <w:gridSpan w:val="2"/>
          </w:tcPr>
          <w:p w:rsidR="004F33C6" w:rsidRPr="00441306" w:rsidRDefault="004F33C6" w:rsidP="004F33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1306">
              <w:rPr>
                <w:rFonts w:ascii="Arial" w:hAnsi="Arial" w:cs="Arial"/>
                <w:b/>
                <w:bCs/>
                <w:sz w:val="20"/>
                <w:szCs w:val="20"/>
              </w:rPr>
              <w:t>History</w:t>
            </w:r>
          </w:p>
          <w:p w:rsidR="004F33C6" w:rsidRPr="00B46885" w:rsidRDefault="004F33C6" w:rsidP="004F33C6">
            <w:pPr>
              <w:rPr>
                <w:rFonts w:ascii="Arial" w:hAnsi="Arial" w:cs="Arial"/>
                <w:sz w:val="20"/>
                <w:szCs w:val="20"/>
              </w:rPr>
            </w:pPr>
            <w:r w:rsidRPr="00441306">
              <w:rPr>
                <w:rFonts w:ascii="Arial" w:hAnsi="Arial" w:cs="Arial"/>
                <w:sz w:val="20"/>
                <w:szCs w:val="20"/>
              </w:rPr>
              <w:t xml:space="preserve">Watch or read the PowerPoint </w:t>
            </w:r>
            <w:r>
              <w:rPr>
                <w:rFonts w:ascii="Arial" w:hAnsi="Arial" w:cs="Arial"/>
                <w:sz w:val="20"/>
                <w:szCs w:val="20"/>
              </w:rPr>
              <w:t>for alternative history</w:t>
            </w:r>
            <w:r w:rsidRPr="00441306">
              <w:rPr>
                <w:rFonts w:ascii="Arial" w:hAnsi="Arial" w:cs="Arial"/>
                <w:sz w:val="20"/>
                <w:szCs w:val="20"/>
              </w:rPr>
              <w:t xml:space="preserve"> about the Mayan number system. Can you </w:t>
            </w:r>
            <w:r>
              <w:rPr>
                <w:rFonts w:ascii="Arial" w:hAnsi="Arial" w:cs="Arial"/>
                <w:sz w:val="20"/>
                <w:szCs w:val="20"/>
              </w:rPr>
              <w:t>find</w:t>
            </w:r>
            <w:r w:rsidRPr="00441306">
              <w:rPr>
                <w:rFonts w:ascii="Arial" w:hAnsi="Arial" w:cs="Arial"/>
                <w:sz w:val="20"/>
                <w:szCs w:val="20"/>
              </w:rPr>
              <w:t xml:space="preserve"> any similarities and differences between the number system they use compared to ours?</w:t>
            </w:r>
            <w:r>
              <w:rPr>
                <w:rFonts w:ascii="Arial" w:hAnsi="Arial" w:cs="Arial"/>
                <w:sz w:val="20"/>
                <w:szCs w:val="20"/>
              </w:rPr>
              <w:t xml:space="preserve"> Use the clues to help.</w:t>
            </w:r>
          </w:p>
        </w:tc>
      </w:tr>
      <w:tr w:rsidR="004F33C6" w:rsidTr="00F82675">
        <w:tc>
          <w:tcPr>
            <w:tcW w:w="6974" w:type="dxa"/>
          </w:tcPr>
          <w:p w:rsidR="004F33C6" w:rsidRDefault="004F33C6" w:rsidP="004F33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A529A">
              <w:rPr>
                <w:rFonts w:ascii="Arial" w:hAnsi="Arial" w:cs="Arial"/>
                <w:b/>
                <w:sz w:val="20"/>
                <w:szCs w:val="20"/>
              </w:rPr>
              <w:t>Reading</w:t>
            </w:r>
          </w:p>
          <w:p w:rsidR="004F33C6" w:rsidRDefault="004F33C6" w:rsidP="004F33C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Look at the PowerPoint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for alternative reading - </w:t>
            </w:r>
            <w:r w:rsidRPr="00441306">
              <w:rPr>
                <w:rFonts w:ascii="Arial" w:hAnsi="Arial" w:cs="Arial"/>
                <w:bCs/>
                <w:sz w:val="20"/>
                <w:szCs w:val="20"/>
              </w:rPr>
              <w:t xml:space="preserve">Look at the title. Do you know any other stories about giants?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41306">
              <w:rPr>
                <w:rFonts w:ascii="Arial" w:hAnsi="Arial" w:cs="Arial"/>
                <w:bCs/>
                <w:sz w:val="20"/>
                <w:szCs w:val="20"/>
              </w:rPr>
              <w:t>Look at the picture. What are all the children doing?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41306">
              <w:rPr>
                <w:rFonts w:ascii="Arial" w:hAnsi="Arial" w:cs="Arial"/>
                <w:bCs/>
                <w:sz w:val="20"/>
                <w:szCs w:val="20"/>
              </w:rPr>
              <w:t>Do you think the children want to be looking after the Giant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? </w:t>
            </w:r>
            <w:r w:rsidRPr="00441306">
              <w:rPr>
                <w:rFonts w:ascii="Arial" w:hAnsi="Arial" w:cs="Arial"/>
                <w:bCs/>
                <w:sz w:val="20"/>
                <w:szCs w:val="20"/>
              </w:rPr>
              <w:t>Why?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441306">
              <w:rPr>
                <w:rFonts w:ascii="Arial" w:hAnsi="Arial" w:cs="Arial"/>
                <w:bCs/>
                <w:sz w:val="20"/>
                <w:szCs w:val="20"/>
              </w:rPr>
              <w:t>Read the back cover blurb. How do you think the children might get their own back?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Read the vocabulary to understand words in the book. </w:t>
            </w:r>
          </w:p>
          <w:p w:rsidR="004F33C6" w:rsidRDefault="004F33C6" w:rsidP="004F33C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RWI Pink – Read ‘Pink read write inc about Sam’s bag. Can you retell the story? </w:t>
            </w:r>
          </w:p>
          <w:p w:rsidR="004F33C6" w:rsidRPr="007A529A" w:rsidRDefault="004F33C6" w:rsidP="004F33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RWI Ditties - Read the ‘ditties’ PowerPoint. Practise the speed sounds and read the ditty. </w:t>
            </w:r>
          </w:p>
        </w:tc>
        <w:tc>
          <w:tcPr>
            <w:tcW w:w="6974" w:type="dxa"/>
          </w:tcPr>
          <w:p w:rsidR="004F33C6" w:rsidRPr="000A28F9" w:rsidRDefault="004F33C6" w:rsidP="004F33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Spelling</w:t>
            </w:r>
            <w:r>
              <w:rPr>
                <w:rFonts w:ascii="Arial" w:hAnsi="Arial" w:cs="Arial"/>
                <w:sz w:val="20"/>
                <w:szCs w:val="20"/>
              </w:rPr>
              <w:t xml:space="preserve"> Today we are looking at spelling words containing the digraph ‘ea’. Practise spelling each word, use it in a sentence and play hangman. </w:t>
            </w:r>
          </w:p>
          <w:p w:rsidR="004F33C6" w:rsidRDefault="004F33C6" w:rsidP="004F33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F33C6" w:rsidRDefault="004F33C6" w:rsidP="004F33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Beat                               seat                       bead </w:t>
            </w:r>
          </w:p>
          <w:p w:rsidR="004F33C6" w:rsidRDefault="004F33C6" w:rsidP="004F33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4F33C6" w:rsidRPr="007A529A" w:rsidRDefault="004F33C6" w:rsidP="004F33C6">
            <w:pPr>
              <w:tabs>
                <w:tab w:val="center" w:pos="3379"/>
              </w:tabs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>Remember school website is: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:rsidR="004F33C6" w:rsidRPr="007A529A" w:rsidRDefault="004F33C6" w:rsidP="004F33C6">
            <w:pPr>
              <w:rPr>
                <w:rFonts w:ascii="Arial" w:hAnsi="Arial" w:cs="Arial"/>
                <w:sz w:val="20"/>
                <w:szCs w:val="20"/>
              </w:rPr>
            </w:pPr>
            <w:hyperlink r:id="rId5" w:history="1">
              <w:r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</w:p>
          <w:p w:rsidR="004F33C6" w:rsidRPr="007A529A" w:rsidRDefault="004F33C6" w:rsidP="004F33C6">
            <w:pPr>
              <w:rPr>
                <w:rFonts w:ascii="Arial" w:hAnsi="Arial" w:cs="Arial"/>
                <w:sz w:val="20"/>
                <w:szCs w:val="20"/>
              </w:rPr>
            </w:pPr>
            <w:r w:rsidRPr="007A529A">
              <w:rPr>
                <w:rFonts w:ascii="Arial" w:hAnsi="Arial" w:cs="Arial"/>
                <w:sz w:val="20"/>
                <w:szCs w:val="20"/>
              </w:rPr>
              <w:t xml:space="preserve">If stuck or want to send completed work then email </w:t>
            </w:r>
          </w:p>
          <w:p w:rsidR="004F33C6" w:rsidRPr="007A529A" w:rsidRDefault="004F33C6" w:rsidP="004F33C6">
            <w:pPr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Pr="007A529A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Pr="007A529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4F33C6" w:rsidRPr="007A529A" w:rsidRDefault="004F33C6" w:rsidP="004F33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A2C72" w:rsidRDefault="00EA2C72"/>
    <w:sectPr w:rsidR="00EA2C72" w:rsidSect="007A529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3C6"/>
    <w:rsid w:val="004F33C6"/>
    <w:rsid w:val="00EA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F24B7"/>
  <w15:chartTrackingRefBased/>
  <w15:docId w15:val="{AE75643F-EE4E-4277-AD31-85E073612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3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33C6"/>
    <w:pPr>
      <w:spacing w:after="0" w:line="240" w:lineRule="auto"/>
    </w:pPr>
    <w:rPr>
      <w:rFonts w:ascii="Sassoon Penpals Joined" w:hAnsi="Sassoon Penpals Joined"/>
      <w:sz w:val="24"/>
      <w14:ligatures w14:val="all"/>
      <w14:cntxtAlt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F33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nda.hall@moorside.newcastle.sch.uk" TargetMode="External"/><Relationship Id="rId5" Type="http://schemas.openxmlformats.org/officeDocument/2006/relationships/hyperlink" Target="http://www.moorside.newcastle.sch.uk/websit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Hall</dc:creator>
  <cp:keywords/>
  <dc:description/>
  <cp:lastModifiedBy>Linda Hall</cp:lastModifiedBy>
  <cp:revision>1</cp:revision>
  <dcterms:created xsi:type="dcterms:W3CDTF">2021-01-31T19:39:00Z</dcterms:created>
  <dcterms:modified xsi:type="dcterms:W3CDTF">2021-01-31T19:46:00Z</dcterms:modified>
</cp:coreProperties>
</file>