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896"/>
        <w:gridCol w:w="5120"/>
      </w:tblGrid>
      <w:tr w:rsidR="00996CEF" w14:paraId="007815E8" w14:textId="77777777" w:rsidTr="00FA2750">
        <w:trPr>
          <w:trHeight w:val="416"/>
        </w:trPr>
        <w:tc>
          <w:tcPr>
            <w:tcW w:w="11340" w:type="dxa"/>
            <w:gridSpan w:val="2"/>
          </w:tcPr>
          <w:p w14:paraId="48287E31" w14:textId="2B7D0B18"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A5F77">
              <w:rPr>
                <w:rFonts w:ascii="Arial" w:hAnsi="Arial" w:cs="Arial"/>
                <w:b/>
                <w:sz w:val="40"/>
                <w:szCs w:val="40"/>
              </w:rPr>
              <w:t xml:space="preserve"> (</w:t>
            </w:r>
            <w:r w:rsidR="004A5136">
              <w:rPr>
                <w:rFonts w:ascii="Arial" w:hAnsi="Arial" w:cs="Arial"/>
                <w:b/>
                <w:sz w:val="40"/>
                <w:szCs w:val="40"/>
              </w:rPr>
              <w:t>9</w:t>
            </w:r>
            <w:r w:rsidR="00EA5F77">
              <w:rPr>
                <w:rFonts w:ascii="Arial" w:hAnsi="Arial" w:cs="Arial"/>
                <w:b/>
                <w:sz w:val="40"/>
                <w:szCs w:val="40"/>
              </w:rPr>
              <w:t>.2.21)</w:t>
            </w:r>
          </w:p>
          <w:p w14:paraId="547DFDA2" w14:textId="77777777" w:rsidR="00996CEF" w:rsidRPr="007A529A" w:rsidRDefault="00996CEF">
            <w:pPr>
              <w:rPr>
                <w:rFonts w:ascii="Arial" w:hAnsi="Arial" w:cs="Arial"/>
                <w:b/>
                <w:sz w:val="20"/>
                <w:szCs w:val="20"/>
              </w:rPr>
            </w:pPr>
          </w:p>
        </w:tc>
      </w:tr>
      <w:tr w:rsidR="007A529A" w14:paraId="2EFCCC89" w14:textId="77777777" w:rsidTr="00FA2750">
        <w:trPr>
          <w:trHeight w:val="650"/>
        </w:trPr>
        <w:tc>
          <w:tcPr>
            <w:tcW w:w="11340" w:type="dxa"/>
            <w:gridSpan w:val="2"/>
          </w:tcPr>
          <w:p w14:paraId="19ED27E5"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0291D09D" w14:textId="2EE9370A" w:rsidR="007A529A" w:rsidRPr="00934997" w:rsidRDefault="00E853FF">
            <w:pPr>
              <w:rPr>
                <w:rFonts w:ascii="Arial" w:hAnsi="Arial" w:cs="Arial"/>
                <w:bCs/>
                <w:sz w:val="20"/>
                <w:szCs w:val="20"/>
              </w:rPr>
            </w:pPr>
            <w:r>
              <w:rPr>
                <w:rFonts w:ascii="Arial" w:hAnsi="Arial" w:cs="Arial"/>
                <w:bCs/>
                <w:sz w:val="20"/>
                <w:szCs w:val="20"/>
              </w:rPr>
              <w:t>Use the worksheet provided, to carry out some mummy kicks, basketball th</w:t>
            </w:r>
            <w:r w:rsidR="00803F64">
              <w:rPr>
                <w:rFonts w:ascii="Arial" w:hAnsi="Arial" w:cs="Arial"/>
                <w:bCs/>
                <w:sz w:val="20"/>
                <w:szCs w:val="20"/>
              </w:rPr>
              <w:t>r</w:t>
            </w:r>
            <w:r>
              <w:rPr>
                <w:rFonts w:ascii="Arial" w:hAnsi="Arial" w:cs="Arial"/>
                <w:bCs/>
                <w:sz w:val="20"/>
                <w:szCs w:val="20"/>
              </w:rPr>
              <w:t>ows and mountain climbers.</w:t>
            </w:r>
          </w:p>
        </w:tc>
      </w:tr>
      <w:tr w:rsidR="007A529A" w14:paraId="2F2EC97E" w14:textId="77777777" w:rsidTr="00FA2750">
        <w:trPr>
          <w:trHeight w:val="988"/>
        </w:trPr>
        <w:tc>
          <w:tcPr>
            <w:tcW w:w="11340" w:type="dxa"/>
            <w:gridSpan w:val="2"/>
          </w:tcPr>
          <w:p w14:paraId="333F71C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D780C0A" w14:textId="114035AC" w:rsidR="007A529A" w:rsidRDefault="00F15BB9" w:rsidP="007A529A">
            <w:pPr>
              <w:rPr>
                <w:rFonts w:ascii="Arial" w:hAnsi="Arial" w:cs="Arial"/>
                <w:sz w:val="20"/>
                <w:szCs w:val="20"/>
              </w:rPr>
            </w:pPr>
            <w:r w:rsidRPr="00F15BB9">
              <w:rPr>
                <w:rFonts w:ascii="Arial" w:hAnsi="Arial" w:cs="Arial"/>
                <w:sz w:val="20"/>
                <w:szCs w:val="20"/>
              </w:rPr>
              <w:t xml:space="preserve">Learning </w:t>
            </w:r>
            <w:r w:rsidR="00BF39B8">
              <w:rPr>
                <w:rFonts w:ascii="Arial" w:hAnsi="Arial" w:cs="Arial"/>
                <w:sz w:val="20"/>
                <w:szCs w:val="20"/>
              </w:rPr>
              <w:t>I</w:t>
            </w:r>
            <w:r w:rsidRPr="00F15BB9">
              <w:rPr>
                <w:rFonts w:ascii="Arial" w:hAnsi="Arial" w:cs="Arial"/>
                <w:sz w:val="20"/>
                <w:szCs w:val="20"/>
              </w:rPr>
              <w:t xml:space="preserve">ntention – </w:t>
            </w:r>
            <w:r w:rsidR="00AB18AB" w:rsidRPr="00803F64">
              <w:rPr>
                <w:rFonts w:ascii="Arial" w:hAnsi="Arial" w:cs="Arial"/>
                <w:sz w:val="20"/>
                <w:szCs w:val="20"/>
                <w:u w:val="single"/>
              </w:rPr>
              <w:t>To write</w:t>
            </w:r>
            <w:r w:rsidRPr="00803F64">
              <w:rPr>
                <w:rFonts w:ascii="Arial" w:hAnsi="Arial" w:cs="Arial"/>
                <w:sz w:val="20"/>
                <w:szCs w:val="20"/>
                <w:u w:val="single"/>
              </w:rPr>
              <w:t xml:space="preserve"> an alternative ending.</w:t>
            </w:r>
            <w:r>
              <w:rPr>
                <w:rFonts w:ascii="Arial" w:hAnsi="Arial" w:cs="Arial"/>
                <w:sz w:val="20"/>
                <w:szCs w:val="20"/>
              </w:rPr>
              <w:t xml:space="preserve"> </w:t>
            </w:r>
          </w:p>
          <w:p w14:paraId="0172E102" w14:textId="7A945098" w:rsidR="007A529A" w:rsidRPr="00934997" w:rsidRDefault="00AB18AB">
            <w:pPr>
              <w:rPr>
                <w:rFonts w:ascii="Arial" w:hAnsi="Arial" w:cs="Arial"/>
                <w:sz w:val="20"/>
                <w:szCs w:val="20"/>
              </w:rPr>
            </w:pPr>
            <w:r>
              <w:rPr>
                <w:rFonts w:ascii="Arial" w:hAnsi="Arial" w:cs="Arial"/>
                <w:sz w:val="20"/>
                <w:szCs w:val="20"/>
              </w:rPr>
              <w:t xml:space="preserve">Using your plan from yesterday, write your alternative ending. Your challenge is to use relative clauses and adverbial phrases. </w:t>
            </w:r>
          </w:p>
        </w:tc>
      </w:tr>
      <w:tr w:rsidR="007A529A" w14:paraId="18BAC9EE" w14:textId="77777777" w:rsidTr="00E5699F">
        <w:trPr>
          <w:trHeight w:val="704"/>
        </w:trPr>
        <w:tc>
          <w:tcPr>
            <w:tcW w:w="11340" w:type="dxa"/>
            <w:gridSpan w:val="2"/>
            <w:shd w:val="clear" w:color="auto" w:fill="auto"/>
          </w:tcPr>
          <w:p w14:paraId="2B185693" w14:textId="77777777" w:rsidR="0042363F" w:rsidRDefault="007A529A" w:rsidP="0042363F">
            <w:pPr>
              <w:rPr>
                <w:rFonts w:ascii="Arial" w:hAnsi="Arial" w:cs="Arial"/>
                <w:b/>
                <w:sz w:val="20"/>
                <w:szCs w:val="20"/>
              </w:rPr>
            </w:pPr>
            <w:r w:rsidRPr="00F15BB9">
              <w:rPr>
                <w:rFonts w:ascii="Arial" w:hAnsi="Arial" w:cs="Arial"/>
                <w:b/>
                <w:sz w:val="20"/>
                <w:szCs w:val="20"/>
              </w:rPr>
              <w:t>Maths</w:t>
            </w:r>
          </w:p>
          <w:p w14:paraId="16F95D92" w14:textId="2CB1D546" w:rsidR="00934997" w:rsidRPr="0042363F" w:rsidRDefault="0042363F" w:rsidP="0042363F">
            <w:pPr>
              <w:rPr>
                <w:rFonts w:ascii="Arial" w:hAnsi="Arial" w:cs="Arial"/>
                <w:b/>
                <w:sz w:val="20"/>
                <w:szCs w:val="20"/>
              </w:rPr>
            </w:pPr>
            <w:r>
              <w:rPr>
                <w:rFonts w:ascii="Arial" w:hAnsi="Arial" w:cs="Arial"/>
                <w:sz w:val="20"/>
                <w:szCs w:val="20"/>
              </w:rPr>
              <w:t>L</w:t>
            </w:r>
            <w:r w:rsidR="00F15BB9" w:rsidRPr="00F15BB9">
              <w:rPr>
                <w:rFonts w:ascii="Arial" w:hAnsi="Arial" w:cs="Arial"/>
                <w:sz w:val="20"/>
                <w:szCs w:val="20"/>
              </w:rPr>
              <w:t xml:space="preserve">earning </w:t>
            </w:r>
            <w:r w:rsidR="00BF39B8">
              <w:rPr>
                <w:rFonts w:ascii="Arial" w:hAnsi="Arial" w:cs="Arial"/>
                <w:sz w:val="20"/>
                <w:szCs w:val="20"/>
              </w:rPr>
              <w:t>I</w:t>
            </w:r>
            <w:r w:rsidR="00F15BB9" w:rsidRPr="00F15BB9">
              <w:rPr>
                <w:rFonts w:ascii="Arial" w:hAnsi="Arial" w:cs="Arial"/>
                <w:sz w:val="20"/>
                <w:szCs w:val="20"/>
              </w:rPr>
              <w:t xml:space="preserve">ntention – </w:t>
            </w:r>
            <w:r w:rsidR="004A5136" w:rsidRPr="00803F64">
              <w:rPr>
                <w:rFonts w:ascii="Arial" w:hAnsi="Arial" w:cs="Arial"/>
                <w:sz w:val="20"/>
                <w:szCs w:val="20"/>
                <w:u w:val="single"/>
              </w:rPr>
              <w:t>To use ratio to solve a range of problems.</w:t>
            </w:r>
          </w:p>
          <w:p w14:paraId="47AED1FE" w14:textId="255EB0A9" w:rsidR="00F15BB9" w:rsidRPr="00934997" w:rsidRDefault="00F15BB9" w:rsidP="0042363F">
            <w:pPr>
              <w:rPr>
                <w:rFonts w:ascii="Arial" w:hAnsi="Arial" w:cs="Arial"/>
                <w:b/>
                <w:sz w:val="20"/>
                <w:szCs w:val="20"/>
              </w:rPr>
            </w:pPr>
            <w:r w:rsidRPr="00F15BB9">
              <w:rPr>
                <w:rFonts w:ascii="Arial" w:hAnsi="Arial" w:cs="Arial"/>
                <w:sz w:val="20"/>
                <w:szCs w:val="20"/>
              </w:rPr>
              <w:t xml:space="preserve">Use the PowerPoint </w:t>
            </w:r>
            <w:r w:rsidR="00B40550">
              <w:rPr>
                <w:rFonts w:ascii="Arial" w:hAnsi="Arial" w:cs="Arial"/>
                <w:sz w:val="20"/>
                <w:szCs w:val="20"/>
              </w:rPr>
              <w:t>and yesterday’s learning, to solve a range of problems using ratio.</w:t>
            </w:r>
          </w:p>
        </w:tc>
      </w:tr>
      <w:tr w:rsidR="007A529A" w14:paraId="24A67EE5" w14:textId="77777777" w:rsidTr="00BF39B8">
        <w:trPr>
          <w:trHeight w:val="1016"/>
        </w:trPr>
        <w:tc>
          <w:tcPr>
            <w:tcW w:w="11340" w:type="dxa"/>
            <w:gridSpan w:val="2"/>
          </w:tcPr>
          <w:p w14:paraId="09543437" w14:textId="2AD251B9" w:rsidR="00BF39B8" w:rsidRDefault="00BF39B8" w:rsidP="007A529A">
            <w:pPr>
              <w:rPr>
                <w:rFonts w:ascii="Arial" w:hAnsi="Arial" w:cs="Arial"/>
                <w:b/>
                <w:bCs/>
                <w:sz w:val="20"/>
                <w:szCs w:val="20"/>
              </w:rPr>
            </w:pPr>
            <w:r>
              <w:rPr>
                <w:rFonts w:ascii="Arial" w:hAnsi="Arial" w:cs="Arial"/>
                <w:b/>
                <w:bCs/>
                <w:sz w:val="20"/>
                <w:szCs w:val="20"/>
              </w:rPr>
              <w:t xml:space="preserve">History </w:t>
            </w:r>
          </w:p>
          <w:p w14:paraId="6195F75A" w14:textId="22015AF4" w:rsidR="00BF39B8" w:rsidRDefault="00BF39B8" w:rsidP="007A529A">
            <w:pPr>
              <w:rPr>
                <w:rFonts w:ascii="Arial" w:hAnsi="Arial" w:cs="Arial"/>
                <w:sz w:val="20"/>
                <w:szCs w:val="20"/>
              </w:rPr>
            </w:pPr>
            <w:r>
              <w:rPr>
                <w:rFonts w:ascii="Arial" w:hAnsi="Arial" w:cs="Arial"/>
                <w:sz w:val="20"/>
                <w:szCs w:val="20"/>
              </w:rPr>
              <w:t xml:space="preserve">Learning Intention – </w:t>
            </w:r>
            <w:r w:rsidRPr="00BF39B8">
              <w:rPr>
                <w:rFonts w:ascii="Arial" w:hAnsi="Arial" w:cs="Arial"/>
                <w:sz w:val="20"/>
                <w:szCs w:val="20"/>
                <w:u w:val="single"/>
              </w:rPr>
              <w:t>To identify the difference between invaders and settlers.</w:t>
            </w:r>
          </w:p>
          <w:p w14:paraId="44B66752" w14:textId="7697F832" w:rsidR="0042363F" w:rsidRPr="0042363F" w:rsidRDefault="00BF39B8">
            <w:pPr>
              <w:rPr>
                <w:rFonts w:ascii="Arial" w:hAnsi="Arial" w:cs="Arial"/>
                <w:sz w:val="20"/>
                <w:szCs w:val="20"/>
              </w:rPr>
            </w:pPr>
            <w:r>
              <w:rPr>
                <w:rFonts w:ascii="Arial" w:hAnsi="Arial" w:cs="Arial"/>
                <w:sz w:val="20"/>
                <w:szCs w:val="20"/>
              </w:rPr>
              <w:t xml:space="preserve">Use the PowerPoint and information sheet to find out where the Vikings came from and why they wanted to come to Britain. Sort the cards into whether they would apply to invaders or settlers. </w:t>
            </w:r>
          </w:p>
        </w:tc>
      </w:tr>
      <w:tr w:rsidR="007A529A" w14:paraId="21DB1B6E" w14:textId="77777777" w:rsidTr="00803F64">
        <w:trPr>
          <w:trHeight w:val="2305"/>
        </w:trPr>
        <w:tc>
          <w:tcPr>
            <w:tcW w:w="5670" w:type="dxa"/>
          </w:tcPr>
          <w:p w14:paraId="225EE352"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1066724B" w14:textId="1A8A034D" w:rsidR="00F15BB9" w:rsidRPr="008735B2" w:rsidRDefault="00F15BB9" w:rsidP="00EB0F48">
            <w:pPr>
              <w:rPr>
                <w:rFonts w:ascii="Arial" w:hAnsi="Arial" w:cs="Arial"/>
                <w:sz w:val="20"/>
                <w:szCs w:val="20"/>
                <w:u w:val="single"/>
              </w:rPr>
            </w:pPr>
            <w:r w:rsidRPr="00F15BB9">
              <w:rPr>
                <w:rFonts w:ascii="Arial" w:hAnsi="Arial" w:cs="Arial"/>
                <w:sz w:val="20"/>
                <w:szCs w:val="20"/>
              </w:rPr>
              <w:t>Learning intention</w:t>
            </w:r>
            <w:r w:rsidR="008735B2" w:rsidRPr="008735B2">
              <w:rPr>
                <w:rFonts w:ascii="Arial" w:hAnsi="Arial" w:cs="Arial"/>
                <w:sz w:val="20"/>
                <w:szCs w:val="20"/>
              </w:rPr>
              <w:t xml:space="preserve">– </w:t>
            </w:r>
            <w:r w:rsidR="008735B2" w:rsidRPr="008735B2">
              <w:rPr>
                <w:rFonts w:ascii="Arial" w:hAnsi="Arial" w:cs="Arial"/>
                <w:sz w:val="20"/>
                <w:szCs w:val="20"/>
                <w:u w:val="single"/>
              </w:rPr>
              <w:t>S</w:t>
            </w:r>
            <w:r w:rsidR="008735B2" w:rsidRPr="008735B2">
              <w:rPr>
                <w:rFonts w:ascii="Arial" w:hAnsi="Arial" w:cs="Arial"/>
                <w:sz w:val="20"/>
                <w:szCs w:val="20"/>
                <w:u w:val="single"/>
              </w:rPr>
              <w:t>ummarising content drawn from more than one paragraph</w:t>
            </w:r>
          </w:p>
          <w:p w14:paraId="5C60DBA6" w14:textId="77777777" w:rsidR="007A529A" w:rsidRPr="008735B2" w:rsidRDefault="007A529A">
            <w:pPr>
              <w:rPr>
                <w:rFonts w:ascii="Arial" w:hAnsi="Arial" w:cs="Arial"/>
                <w:sz w:val="20"/>
                <w:szCs w:val="20"/>
                <w:u w:val="single"/>
              </w:rPr>
            </w:pPr>
          </w:p>
          <w:p w14:paraId="0AD759B5" w14:textId="77777777" w:rsidR="007A529A" w:rsidRPr="007A529A" w:rsidRDefault="007A529A">
            <w:pPr>
              <w:rPr>
                <w:rFonts w:ascii="Times New Roman" w:hAnsi="Times New Roman" w:cs="Times New Roman"/>
                <w:sz w:val="20"/>
                <w:szCs w:val="20"/>
              </w:rPr>
            </w:pPr>
          </w:p>
        </w:tc>
        <w:tc>
          <w:tcPr>
            <w:tcW w:w="5670" w:type="dxa"/>
          </w:tcPr>
          <w:p w14:paraId="671F2F67" w14:textId="77C0E778" w:rsidR="00F15BB9" w:rsidRDefault="00F15BB9" w:rsidP="007A529A">
            <w:pPr>
              <w:rPr>
                <w:rFonts w:ascii="Arial" w:hAnsi="Arial" w:cs="Arial"/>
                <w:b/>
                <w:bCs/>
                <w:sz w:val="20"/>
                <w:szCs w:val="20"/>
              </w:rPr>
            </w:pPr>
            <w:r w:rsidRPr="00F15BB9">
              <w:rPr>
                <w:rFonts w:ascii="Arial" w:hAnsi="Arial" w:cs="Arial"/>
                <w:b/>
                <w:bCs/>
                <w:sz w:val="20"/>
                <w:szCs w:val="20"/>
              </w:rPr>
              <w:t>Spelling</w:t>
            </w:r>
          </w:p>
          <w:p w14:paraId="37564B26" w14:textId="632D9650" w:rsidR="00F15BB9" w:rsidRDefault="00F15BB9" w:rsidP="007A529A">
            <w:pPr>
              <w:rPr>
                <w:rFonts w:ascii="Arial" w:hAnsi="Arial" w:cs="Arial"/>
                <w:sz w:val="20"/>
                <w:szCs w:val="20"/>
              </w:rPr>
            </w:pPr>
          </w:p>
          <w:p w14:paraId="586B0BFB" w14:textId="5B81823C" w:rsidR="00FF4E90" w:rsidRPr="00F15BB9" w:rsidRDefault="00803F64" w:rsidP="00FF4E90">
            <w:pPr>
              <w:tabs>
                <w:tab w:val="left" w:pos="2467"/>
                <w:tab w:val="left" w:pos="5019"/>
              </w:tabs>
              <w:rPr>
                <w:rFonts w:ascii="Arial" w:hAnsi="Arial" w:cs="Arial"/>
                <w:sz w:val="20"/>
                <w:szCs w:val="20"/>
              </w:rPr>
            </w:pPr>
            <w:r>
              <w:rPr>
                <w:rFonts w:ascii="Arial" w:hAnsi="Arial" w:cs="Arial"/>
                <w:sz w:val="20"/>
                <w:szCs w:val="20"/>
              </w:rPr>
              <w:t>m</w:t>
            </w:r>
            <w:r w:rsidR="00FF4E90">
              <w:rPr>
                <w:rFonts w:ascii="Arial" w:hAnsi="Arial" w:cs="Arial"/>
                <w:sz w:val="20"/>
                <w:szCs w:val="20"/>
              </w:rPr>
              <w:t>ischievous</w:t>
            </w:r>
            <w:r>
              <w:rPr>
                <w:rFonts w:ascii="Arial" w:hAnsi="Arial" w:cs="Arial"/>
                <w:sz w:val="20"/>
                <w:szCs w:val="20"/>
              </w:rPr>
              <w:t xml:space="preserve">     </w:t>
            </w:r>
            <w:r w:rsidR="00FF4E90">
              <w:rPr>
                <w:rFonts w:ascii="Arial" w:hAnsi="Arial" w:cs="Arial"/>
                <w:sz w:val="20"/>
                <w:szCs w:val="20"/>
              </w:rPr>
              <w:t>marvellous</w:t>
            </w:r>
            <w:r w:rsidR="00FF4E90">
              <w:rPr>
                <w:rFonts w:ascii="Arial" w:hAnsi="Arial" w:cs="Arial"/>
                <w:sz w:val="20"/>
                <w:szCs w:val="20"/>
              </w:rPr>
              <w:tab/>
            </w:r>
            <w:r>
              <w:rPr>
                <w:rFonts w:ascii="Arial" w:hAnsi="Arial" w:cs="Arial"/>
                <w:sz w:val="20"/>
                <w:szCs w:val="20"/>
              </w:rPr>
              <w:t xml:space="preserve">    </w:t>
            </w:r>
            <w:r w:rsidR="00FF4E90">
              <w:rPr>
                <w:rFonts w:ascii="Arial" w:hAnsi="Arial" w:cs="Arial"/>
                <w:sz w:val="20"/>
                <w:szCs w:val="20"/>
              </w:rPr>
              <w:t>muscle</w:t>
            </w:r>
          </w:p>
          <w:p w14:paraId="2C0F0CCE" w14:textId="77777777" w:rsidR="00FF4E90" w:rsidRDefault="00FF4E90" w:rsidP="007A529A">
            <w:pPr>
              <w:rPr>
                <w:rFonts w:ascii="Arial" w:hAnsi="Arial" w:cs="Arial"/>
                <w:sz w:val="20"/>
                <w:szCs w:val="20"/>
              </w:rPr>
            </w:pPr>
          </w:p>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227654"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007EEC76" w14:textId="77777777" w:rsidR="007A529A" w:rsidRPr="007A529A" w:rsidRDefault="00227654"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FA2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FB01F" w14:textId="77777777" w:rsidR="00227654" w:rsidRDefault="00227654" w:rsidP="007A529A">
      <w:pPr>
        <w:spacing w:after="0" w:line="240" w:lineRule="auto"/>
      </w:pPr>
      <w:r>
        <w:separator/>
      </w:r>
    </w:p>
  </w:endnote>
  <w:endnote w:type="continuationSeparator" w:id="0">
    <w:p w14:paraId="245BE7CF" w14:textId="77777777" w:rsidR="00227654" w:rsidRDefault="00227654"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2CC7C" w14:textId="77777777" w:rsidR="00227654" w:rsidRDefault="00227654" w:rsidP="007A529A">
      <w:pPr>
        <w:spacing w:after="0" w:line="240" w:lineRule="auto"/>
      </w:pPr>
      <w:r>
        <w:separator/>
      </w:r>
    </w:p>
  </w:footnote>
  <w:footnote w:type="continuationSeparator" w:id="0">
    <w:p w14:paraId="6FA5DD1F" w14:textId="77777777" w:rsidR="00227654" w:rsidRDefault="00227654"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194A4E"/>
    <w:rsid w:val="001B0C14"/>
    <w:rsid w:val="001B1DC9"/>
    <w:rsid w:val="00217639"/>
    <w:rsid w:val="00227654"/>
    <w:rsid w:val="00363586"/>
    <w:rsid w:val="0042363F"/>
    <w:rsid w:val="00485081"/>
    <w:rsid w:val="004A5136"/>
    <w:rsid w:val="005467CE"/>
    <w:rsid w:val="0073699D"/>
    <w:rsid w:val="007A529A"/>
    <w:rsid w:val="00803F64"/>
    <w:rsid w:val="008735B2"/>
    <w:rsid w:val="00934997"/>
    <w:rsid w:val="00996CEF"/>
    <w:rsid w:val="009B47C2"/>
    <w:rsid w:val="009F4C79"/>
    <w:rsid w:val="00AA7796"/>
    <w:rsid w:val="00AB18AB"/>
    <w:rsid w:val="00B27AB1"/>
    <w:rsid w:val="00B40550"/>
    <w:rsid w:val="00BF39B8"/>
    <w:rsid w:val="00CA2EA4"/>
    <w:rsid w:val="00E5699F"/>
    <w:rsid w:val="00E853FF"/>
    <w:rsid w:val="00EA56E7"/>
    <w:rsid w:val="00EA5F77"/>
    <w:rsid w:val="00EB0F48"/>
    <w:rsid w:val="00EB4265"/>
    <w:rsid w:val="00F15BB9"/>
    <w:rsid w:val="00FA2750"/>
    <w:rsid w:val="00F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19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15</cp:revision>
  <cp:lastPrinted>2021-01-12T09:34:00Z</cp:lastPrinted>
  <dcterms:created xsi:type="dcterms:W3CDTF">2021-02-06T15:28:00Z</dcterms:created>
  <dcterms:modified xsi:type="dcterms:W3CDTF">2021-02-07T18:05:00Z</dcterms:modified>
</cp:coreProperties>
</file>