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:rsidRPr="003D75E3" w14:paraId="3D28A112" w14:textId="77777777" w:rsidTr="007A529A">
        <w:tc>
          <w:tcPr>
            <w:tcW w:w="13948" w:type="dxa"/>
            <w:gridSpan w:val="2"/>
          </w:tcPr>
          <w:p w14:paraId="14FD5E4E" w14:textId="77777777" w:rsidR="00996CEF" w:rsidRPr="003D75E3" w:rsidRDefault="00996CEF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3D75E3"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E01EF3" w:rsidRPr="003D75E3">
              <w:rPr>
                <w:rFonts w:ascii="Arial" w:hAnsi="Arial" w:cs="Arial"/>
                <w:b/>
                <w:sz w:val="40"/>
                <w:szCs w:val="40"/>
              </w:rPr>
              <w:t>Four</w:t>
            </w:r>
            <w:r w:rsidRPr="003D75E3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</w:p>
          <w:p w14:paraId="57178A7C" w14:textId="77777777" w:rsidR="00996CEF" w:rsidRPr="003D75E3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RPr="003D75E3" w14:paraId="4E53A4B9" w14:textId="77777777" w:rsidTr="007A529A">
        <w:tc>
          <w:tcPr>
            <w:tcW w:w="13948" w:type="dxa"/>
            <w:gridSpan w:val="2"/>
          </w:tcPr>
          <w:p w14:paraId="5AB80A33" w14:textId="62FE9A45" w:rsidR="007A529A" w:rsidRPr="003D75E3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5E3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  <w:r w:rsidR="00951D80" w:rsidRPr="003D75E3">
              <w:rPr>
                <w:rFonts w:ascii="Arial" w:hAnsi="Arial" w:cs="Arial"/>
                <w:b/>
                <w:sz w:val="20"/>
                <w:szCs w:val="20"/>
              </w:rPr>
              <w:t>– push ups</w:t>
            </w:r>
          </w:p>
          <w:p w14:paraId="616C3E7C" w14:textId="4535A4F4" w:rsidR="007A529A" w:rsidRPr="003D75E3" w:rsidRDefault="00951D80">
            <w:pPr>
              <w:rPr>
                <w:rFonts w:ascii="Times New Roman" w:hAnsi="Times New Roman"/>
                <w:sz w:val="20"/>
                <w:szCs w:val="20"/>
              </w:rPr>
            </w:pPr>
            <w:r w:rsidRPr="003D75E3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29AA8713" wp14:editId="5FE5171C">
                  <wp:simplePos x="0" y="0"/>
                  <wp:positionH relativeFrom="column">
                    <wp:posOffset>34798</wp:posOffset>
                  </wp:positionH>
                  <wp:positionV relativeFrom="paragraph">
                    <wp:posOffset>41275</wp:posOffset>
                  </wp:positionV>
                  <wp:extent cx="813435" cy="542290"/>
                  <wp:effectExtent l="0" t="0" r="0" b="3810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1" name="Picture 1" descr="Press 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ss 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75E3">
              <w:rPr>
                <w:sz w:val="20"/>
                <w:szCs w:val="20"/>
              </w:rPr>
              <w:fldChar w:fldCharType="begin"/>
            </w:r>
            <w:r w:rsidRPr="003D75E3">
              <w:rPr>
                <w:sz w:val="20"/>
                <w:szCs w:val="20"/>
              </w:rPr>
              <w:instrText xml:space="preserve"> INCLUDEPICTURE "https://assets.nhs.uk/nhsuk-cms/images/NHSC_0318_full-press-up_3P2A1551.original.width-320.jpg" \* MERGEFORMATINET </w:instrText>
            </w:r>
            <w:r w:rsidRPr="003D75E3">
              <w:rPr>
                <w:sz w:val="20"/>
                <w:szCs w:val="20"/>
              </w:rPr>
              <w:fldChar w:fldCharType="separate"/>
            </w:r>
            <w:r w:rsidRPr="003D75E3">
              <w:rPr>
                <w:sz w:val="20"/>
                <w:szCs w:val="20"/>
              </w:rPr>
              <w:fldChar w:fldCharType="end"/>
            </w:r>
          </w:p>
          <w:p w14:paraId="576A5361" w14:textId="35E2B77A" w:rsidR="00951D80" w:rsidRPr="003D75E3" w:rsidRDefault="00951D8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5E3">
              <w:rPr>
                <w:rFonts w:ascii="Arial" w:hAnsi="Arial" w:cs="Arial"/>
                <w:bCs/>
                <w:sz w:val="20"/>
                <w:szCs w:val="20"/>
              </w:rPr>
              <w:t xml:space="preserve">How many push up’s can you do before you need to rest? Record how many you can do then later in the day try </w:t>
            </w:r>
            <w:proofErr w:type="gramStart"/>
            <w:r w:rsidRPr="003D75E3">
              <w:rPr>
                <w:rFonts w:ascii="Arial" w:hAnsi="Arial" w:cs="Arial"/>
                <w:bCs/>
                <w:sz w:val="20"/>
                <w:szCs w:val="20"/>
              </w:rPr>
              <w:t>again,</w:t>
            </w:r>
            <w:proofErr w:type="gramEnd"/>
            <w:r w:rsidRPr="003D75E3">
              <w:rPr>
                <w:rFonts w:ascii="Arial" w:hAnsi="Arial" w:cs="Arial"/>
                <w:bCs/>
                <w:sz w:val="20"/>
                <w:szCs w:val="20"/>
              </w:rPr>
              <w:t xml:space="preserve"> can you beat your score?</w:t>
            </w:r>
          </w:p>
          <w:p w14:paraId="10A613D6" w14:textId="220FE8FF" w:rsidR="00951D80" w:rsidRPr="003D75E3" w:rsidRDefault="00951D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RPr="003D75E3" w14:paraId="56359A78" w14:textId="77777777" w:rsidTr="007A529A">
        <w:tc>
          <w:tcPr>
            <w:tcW w:w="13948" w:type="dxa"/>
            <w:gridSpan w:val="2"/>
          </w:tcPr>
          <w:p w14:paraId="79E33EF2" w14:textId="19EA81C9" w:rsidR="007A529A" w:rsidRPr="003D75E3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5E3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  <w:r w:rsidR="00461D14" w:rsidRPr="003D75E3">
              <w:rPr>
                <w:rFonts w:ascii="Arial" w:hAnsi="Arial" w:cs="Arial"/>
                <w:b/>
                <w:sz w:val="20"/>
                <w:szCs w:val="20"/>
              </w:rPr>
              <w:t>– To identify main and subordinate clauses</w:t>
            </w:r>
          </w:p>
          <w:p w14:paraId="04B4047F" w14:textId="5E15191D" w:rsidR="007A529A" w:rsidRPr="003D75E3" w:rsidRDefault="007A529A" w:rsidP="007A529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8A5BCA5" w14:textId="48C700DF" w:rsidR="00461D14" w:rsidRPr="003D75E3" w:rsidRDefault="00461D14" w:rsidP="007A52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5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From the KS2 English: </w:t>
            </w:r>
            <w:proofErr w:type="spellStart"/>
            <w:r w:rsidRPr="003D75E3">
              <w:rPr>
                <w:rFonts w:ascii="Arial" w:hAnsi="Arial" w:cs="Arial"/>
                <w:color w:val="000000" w:themeColor="text1"/>
                <w:sz w:val="20"/>
                <w:szCs w:val="20"/>
              </w:rPr>
              <w:t>Grammer</w:t>
            </w:r>
            <w:proofErr w:type="spellEnd"/>
            <w:r w:rsidRPr="003D75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Punctuation &amp; Spelling Year 4 boo, we are going to look at pages 14 and 15 called “Clauses”. This work continues on from the work we have looked at about fronted adverbials. </w:t>
            </w:r>
          </w:p>
          <w:p w14:paraId="1579405C" w14:textId="67A6B8A0" w:rsidR="00461D14" w:rsidRPr="003D75E3" w:rsidRDefault="00461D14" w:rsidP="007A52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1CD946" w14:textId="2B622703" w:rsidR="008B21C4" w:rsidRPr="003D75E3" w:rsidRDefault="00461D14" w:rsidP="007A52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5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At the top of page 14, it gives you a description of what a clause is and some examples. The main thing to remember is that a main clause </w:t>
            </w:r>
            <w:r w:rsidR="008B21C4" w:rsidRPr="003D75E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does</w:t>
            </w:r>
            <w:r w:rsidR="008B21C4" w:rsidRPr="003D75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make sense by itself however a subordinate clause </w:t>
            </w:r>
            <w:r w:rsidR="008B21C4" w:rsidRPr="003D75E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does not</w:t>
            </w:r>
            <w:r w:rsidR="008B21C4" w:rsidRPr="003D75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make sense by itself.</w:t>
            </w:r>
          </w:p>
          <w:p w14:paraId="207CE5AE" w14:textId="6F7F7215" w:rsidR="008B21C4" w:rsidRPr="003D75E3" w:rsidRDefault="008B21C4" w:rsidP="007A529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D75E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</w:t>
            </w:r>
          </w:p>
          <w:p w14:paraId="4602BB44" w14:textId="42EA08DC" w:rsidR="008B21C4" w:rsidRPr="003D75E3" w:rsidRDefault="008B21C4" w:rsidP="007A52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5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There is also lots of information and </w:t>
            </w:r>
            <w:proofErr w:type="spellStart"/>
            <w:r w:rsidRPr="003D75E3">
              <w:rPr>
                <w:rFonts w:ascii="Arial" w:hAnsi="Arial" w:cs="Arial"/>
                <w:color w:val="000000" w:themeColor="text1"/>
                <w:sz w:val="20"/>
                <w:szCs w:val="20"/>
              </w:rPr>
              <w:t>acitivties</w:t>
            </w:r>
            <w:proofErr w:type="spellEnd"/>
            <w:r w:rsidRPr="003D75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on this BBC Bitesize page about clauses </w:t>
            </w:r>
            <w:hyperlink r:id="rId7" w:history="1">
              <w:r w:rsidRPr="003D75E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https://www.bbc.co.uk/bitesize/articles/zgds6g8</w:t>
              </w:r>
            </w:hyperlink>
            <w:r w:rsidRPr="003D75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762BF3C" w14:textId="24230D6A" w:rsidR="008B21C4" w:rsidRPr="003D75E3" w:rsidRDefault="008B21C4" w:rsidP="007A52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5E3">
              <w:rPr>
                <w:rFonts w:ascii="Arial" w:hAnsi="Arial" w:cs="Arial"/>
                <w:color w:val="000000" w:themeColor="text1"/>
                <w:sz w:val="20"/>
                <w:szCs w:val="20"/>
              </w:rPr>
              <w:t>On this website, as you go down the webpage there are videos to help explain clauses and some tasks for you to complete at the bottom.</w:t>
            </w:r>
          </w:p>
          <w:p w14:paraId="6FC64E9B" w14:textId="77777777" w:rsidR="008B21C4" w:rsidRPr="003D75E3" w:rsidRDefault="008B21C4" w:rsidP="007A52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B865D35" w14:textId="3E308B8D" w:rsidR="008B21C4" w:rsidRPr="003D75E3" w:rsidRDefault="008B21C4" w:rsidP="007A529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D75E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Alternative Learning – Using ‘or’ and ‘but’ as conjunctions</w:t>
            </w:r>
          </w:p>
          <w:p w14:paraId="676666E1" w14:textId="36BCB7D4" w:rsidR="008B21C4" w:rsidRPr="003D75E3" w:rsidRDefault="008B21C4" w:rsidP="007A529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0E50DCC" w14:textId="685FC3CB" w:rsidR="00D550F9" w:rsidRPr="003D75E3" w:rsidRDefault="00D550F9" w:rsidP="007A52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5E3">
              <w:rPr>
                <w:rFonts w:ascii="Arial" w:hAnsi="Arial" w:cs="Arial"/>
                <w:color w:val="000000" w:themeColor="text1"/>
                <w:sz w:val="20"/>
                <w:szCs w:val="20"/>
              </w:rPr>
              <w:t>Look at the sheet ‘using “or” and “but</w:t>
            </w:r>
            <w:proofErr w:type="gramStart"/>
            <w:r w:rsidRPr="003D75E3">
              <w:rPr>
                <w:rFonts w:ascii="Arial" w:hAnsi="Arial" w:cs="Arial"/>
                <w:color w:val="000000" w:themeColor="text1"/>
                <w:sz w:val="20"/>
                <w:szCs w:val="20"/>
              </w:rPr>
              <w:t>” ’</w:t>
            </w:r>
            <w:proofErr w:type="gramEnd"/>
          </w:p>
          <w:p w14:paraId="3CE72846" w14:textId="73336CB7" w:rsidR="00D550F9" w:rsidRPr="003D75E3" w:rsidRDefault="00D550F9" w:rsidP="007A52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5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Read the information and the examples at the top of the page for how to use the conjunctions ‘or’ and ‘but’ in sentences. </w:t>
            </w:r>
          </w:p>
          <w:p w14:paraId="16DE982F" w14:textId="7480F7BF" w:rsidR="00D550F9" w:rsidRPr="003D75E3" w:rsidRDefault="00D550F9" w:rsidP="007A52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946136F" w14:textId="77777777" w:rsidR="007A529A" w:rsidRPr="003D75E3" w:rsidRDefault="00D550F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5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First </w:t>
            </w:r>
            <w:r w:rsidR="00CC67BD" w:rsidRPr="003D75E3">
              <w:rPr>
                <w:rFonts w:ascii="Arial" w:hAnsi="Arial" w:cs="Arial"/>
                <w:color w:val="000000" w:themeColor="text1"/>
                <w:sz w:val="20"/>
                <w:szCs w:val="20"/>
              </w:rPr>
              <w:t>you should read the sentences with the missing words and fill in the correct answer then try to create some of your own sentences.</w:t>
            </w:r>
          </w:p>
          <w:p w14:paraId="3FAFCC18" w14:textId="03922946" w:rsidR="00951D80" w:rsidRPr="003D75E3" w:rsidRDefault="00951D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A529A" w:rsidRPr="003D75E3" w14:paraId="11107CC6" w14:textId="77777777" w:rsidTr="007A529A">
        <w:tc>
          <w:tcPr>
            <w:tcW w:w="13948" w:type="dxa"/>
            <w:gridSpan w:val="2"/>
          </w:tcPr>
          <w:p w14:paraId="1CDB8CA3" w14:textId="2464FDB3" w:rsidR="007A529A" w:rsidRPr="003D75E3" w:rsidRDefault="007A529A" w:rsidP="00CC67BD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3D75E3">
              <w:rPr>
                <w:rFonts w:ascii="Arial" w:hAnsi="Arial" w:cs="Arial"/>
                <w:b/>
                <w:sz w:val="20"/>
                <w:szCs w:val="20"/>
              </w:rPr>
              <w:t>Maths</w:t>
            </w:r>
            <w:r w:rsidR="00CC67BD" w:rsidRPr="003D75E3">
              <w:rPr>
                <w:rFonts w:ascii="Arial" w:hAnsi="Arial" w:cs="Arial"/>
                <w:b/>
                <w:sz w:val="20"/>
                <w:szCs w:val="20"/>
              </w:rPr>
              <w:t xml:space="preserve"> – To create unit and non-unit fractions from visual representations </w:t>
            </w:r>
          </w:p>
          <w:p w14:paraId="5165702D" w14:textId="3B8D585F" w:rsidR="00CC67BD" w:rsidRPr="003D75E3" w:rsidRDefault="00CC67BD" w:rsidP="00CC67BD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840F2D" w14:textId="148D0C29" w:rsidR="00CC67BD" w:rsidRPr="003D75E3" w:rsidRDefault="000C009F" w:rsidP="00CC67BD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3D75E3">
              <w:rPr>
                <w:rFonts w:ascii="Arial" w:hAnsi="Arial" w:cs="Arial"/>
                <w:bCs/>
                <w:sz w:val="20"/>
                <w:szCs w:val="20"/>
              </w:rPr>
              <w:t xml:space="preserve">Read through the </w:t>
            </w:r>
            <w:proofErr w:type="spellStart"/>
            <w:r w:rsidRPr="003D75E3">
              <w:rPr>
                <w:rFonts w:ascii="Arial" w:hAnsi="Arial" w:cs="Arial"/>
                <w:bCs/>
                <w:sz w:val="20"/>
                <w:szCs w:val="20"/>
              </w:rPr>
              <w:t>powerpoint</w:t>
            </w:r>
            <w:proofErr w:type="spellEnd"/>
            <w:r w:rsidRPr="003D75E3">
              <w:rPr>
                <w:rFonts w:ascii="Arial" w:hAnsi="Arial" w:cs="Arial"/>
                <w:bCs/>
                <w:sz w:val="20"/>
                <w:szCs w:val="20"/>
              </w:rPr>
              <w:t xml:space="preserve"> to learn what a unit and non-unit fraction is and how you can identify them. </w:t>
            </w:r>
          </w:p>
          <w:p w14:paraId="02183845" w14:textId="7A3FC079" w:rsidR="000C009F" w:rsidRPr="003D75E3" w:rsidRDefault="000C009F" w:rsidP="00CC67BD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3D75E3">
              <w:rPr>
                <w:rFonts w:ascii="Arial" w:hAnsi="Arial" w:cs="Arial"/>
                <w:bCs/>
                <w:sz w:val="20"/>
                <w:szCs w:val="20"/>
              </w:rPr>
              <w:t>Then look at the sheet “Identifying unit and non-unit fractions” and complete the tasks.</w:t>
            </w:r>
          </w:p>
          <w:p w14:paraId="7AC7EDD9" w14:textId="62FC8801" w:rsidR="000C009F" w:rsidRPr="003D75E3" w:rsidRDefault="000C009F" w:rsidP="00CC67BD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FA770B" w14:textId="280DF883" w:rsidR="000C009F" w:rsidRPr="003D75E3" w:rsidRDefault="000C009F" w:rsidP="00CC67BD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3D75E3">
              <w:rPr>
                <w:rFonts w:ascii="Arial" w:hAnsi="Arial" w:cs="Arial"/>
                <w:b/>
                <w:sz w:val="20"/>
                <w:szCs w:val="20"/>
              </w:rPr>
              <w:t xml:space="preserve">Alternative learning </w:t>
            </w:r>
            <w:r w:rsidR="00951D80" w:rsidRPr="003D75E3">
              <w:rPr>
                <w:rFonts w:ascii="Arial" w:hAnsi="Arial" w:cs="Arial"/>
                <w:b/>
                <w:sz w:val="20"/>
                <w:szCs w:val="20"/>
              </w:rPr>
              <w:t>– identifying half and quarter or shapes</w:t>
            </w:r>
          </w:p>
          <w:p w14:paraId="3B037948" w14:textId="4A0C0544" w:rsidR="00951D80" w:rsidRPr="003D75E3" w:rsidRDefault="00951D80" w:rsidP="00CC67BD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3D75E3">
              <w:rPr>
                <w:rFonts w:ascii="Arial" w:hAnsi="Arial" w:cs="Arial"/>
                <w:bCs/>
                <w:sz w:val="20"/>
                <w:szCs w:val="20"/>
              </w:rPr>
              <w:t>This is a recap of what you have looked at before. Look carefully at the sheet “Identifying half and quarter” and complete the tasks set out</w:t>
            </w:r>
          </w:p>
          <w:p w14:paraId="43211A52" w14:textId="7BD8131D" w:rsidR="00951D80" w:rsidRPr="003D75E3" w:rsidRDefault="00951D80" w:rsidP="00CC67BD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3D75E3">
              <w:rPr>
                <w:rFonts w:ascii="Arial" w:hAnsi="Arial" w:cs="Arial"/>
                <w:b/>
                <w:sz w:val="20"/>
                <w:szCs w:val="20"/>
              </w:rPr>
              <w:t xml:space="preserve">Remember: </w:t>
            </w:r>
            <w:r w:rsidRPr="003D75E3">
              <w:rPr>
                <w:rFonts w:ascii="Arial" w:hAnsi="Arial" w:cs="Arial"/>
                <w:bCs/>
                <w:sz w:val="20"/>
                <w:szCs w:val="20"/>
              </w:rPr>
              <w:t xml:space="preserve">a half </w:t>
            </w:r>
            <w:proofErr w:type="gramStart"/>
            <w:r w:rsidRPr="003D75E3">
              <w:rPr>
                <w:rFonts w:ascii="Arial" w:hAnsi="Arial" w:cs="Arial"/>
                <w:bCs/>
                <w:sz w:val="20"/>
                <w:szCs w:val="20"/>
              </w:rPr>
              <w:t>( ½</w:t>
            </w:r>
            <w:proofErr w:type="gramEnd"/>
            <w:r w:rsidRPr="003D75E3">
              <w:rPr>
                <w:rFonts w:ascii="Arial" w:hAnsi="Arial" w:cs="Arial"/>
                <w:bCs/>
                <w:sz w:val="20"/>
                <w:szCs w:val="20"/>
              </w:rPr>
              <w:t xml:space="preserve"> ) is split into </w:t>
            </w:r>
            <w:r w:rsidRPr="003D75E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D75E3">
              <w:rPr>
                <w:rFonts w:ascii="Arial" w:hAnsi="Arial" w:cs="Arial"/>
                <w:bCs/>
                <w:sz w:val="20"/>
                <w:szCs w:val="20"/>
              </w:rPr>
              <w:t xml:space="preserve"> equal parts</w:t>
            </w:r>
          </w:p>
          <w:p w14:paraId="2D578184" w14:textId="67F5496E" w:rsidR="007A529A" w:rsidRPr="003D75E3" w:rsidRDefault="00951D80" w:rsidP="00951D80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3D75E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a quarter </w:t>
            </w:r>
            <w:proofErr w:type="gramStart"/>
            <w:r w:rsidRPr="003D75E3">
              <w:rPr>
                <w:rFonts w:ascii="Arial" w:hAnsi="Arial" w:cs="Arial"/>
                <w:bCs/>
                <w:sz w:val="20"/>
                <w:szCs w:val="20"/>
              </w:rPr>
              <w:t>( ¼</w:t>
            </w:r>
            <w:proofErr w:type="gramEnd"/>
            <w:r w:rsidRPr="003D75E3">
              <w:rPr>
                <w:rFonts w:ascii="Arial" w:hAnsi="Arial" w:cs="Arial"/>
                <w:bCs/>
                <w:sz w:val="20"/>
                <w:szCs w:val="20"/>
              </w:rPr>
              <w:t xml:space="preserve"> ) is spit into 4 equal parts</w:t>
            </w:r>
          </w:p>
        </w:tc>
      </w:tr>
      <w:tr w:rsidR="007A529A" w:rsidRPr="003D75E3" w14:paraId="0EE1D632" w14:textId="77777777" w:rsidTr="007A529A">
        <w:tc>
          <w:tcPr>
            <w:tcW w:w="13948" w:type="dxa"/>
            <w:gridSpan w:val="2"/>
          </w:tcPr>
          <w:p w14:paraId="3AD2D817" w14:textId="088E81C5" w:rsidR="00E01EF3" w:rsidRPr="003D75E3" w:rsidRDefault="00E01E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5E3">
              <w:rPr>
                <w:rFonts w:ascii="Arial" w:hAnsi="Arial" w:cs="Arial"/>
                <w:b/>
                <w:sz w:val="20"/>
                <w:szCs w:val="20"/>
              </w:rPr>
              <w:lastRenderedPageBreak/>
              <w:t>History</w:t>
            </w:r>
            <w:r w:rsidR="00461D14" w:rsidRPr="003D75E3">
              <w:rPr>
                <w:rFonts w:ascii="Arial" w:hAnsi="Arial" w:cs="Arial"/>
                <w:b/>
                <w:sz w:val="20"/>
                <w:szCs w:val="20"/>
              </w:rPr>
              <w:t xml:space="preserve"> – To identify w</w:t>
            </w:r>
            <w:r w:rsidRPr="003D75E3">
              <w:rPr>
                <w:rFonts w:ascii="Arial" w:hAnsi="Arial" w:cs="Arial"/>
                <w:b/>
                <w:sz w:val="20"/>
                <w:szCs w:val="20"/>
              </w:rPr>
              <w:t>here did the Picts fit into the British timeline</w:t>
            </w:r>
          </w:p>
          <w:p w14:paraId="45B8C877" w14:textId="77777777" w:rsidR="00E01EF3" w:rsidRPr="003D75E3" w:rsidRDefault="00E01E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F5C76" w14:textId="1A1BE39D" w:rsidR="00E01EF3" w:rsidRPr="003D75E3" w:rsidRDefault="00E01EF3">
            <w:pPr>
              <w:rPr>
                <w:rFonts w:ascii="Arial" w:hAnsi="Arial" w:cs="Arial"/>
                <w:sz w:val="20"/>
                <w:szCs w:val="20"/>
              </w:rPr>
            </w:pPr>
            <w:r w:rsidRPr="003D75E3">
              <w:rPr>
                <w:rFonts w:ascii="Arial" w:hAnsi="Arial" w:cs="Arial"/>
                <w:sz w:val="20"/>
                <w:szCs w:val="20"/>
              </w:rPr>
              <w:t xml:space="preserve">Have a look at the </w:t>
            </w:r>
            <w:proofErr w:type="spellStart"/>
            <w:r w:rsidRPr="003D75E3">
              <w:rPr>
                <w:rFonts w:ascii="Arial" w:hAnsi="Arial" w:cs="Arial"/>
                <w:sz w:val="20"/>
                <w:szCs w:val="20"/>
              </w:rPr>
              <w:t>Powerpoint</w:t>
            </w:r>
            <w:proofErr w:type="spellEnd"/>
            <w:r w:rsidRPr="003D75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DC3" w:rsidRPr="003D75E3">
              <w:rPr>
                <w:rFonts w:ascii="Arial" w:hAnsi="Arial" w:cs="Arial"/>
                <w:sz w:val="20"/>
                <w:szCs w:val="20"/>
              </w:rPr>
              <w:t>called</w:t>
            </w:r>
            <w:r w:rsidRPr="003D75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DC3" w:rsidRPr="003D75E3">
              <w:rPr>
                <w:rFonts w:ascii="Arial" w:hAnsi="Arial" w:cs="Arial"/>
                <w:sz w:val="20"/>
                <w:szCs w:val="20"/>
              </w:rPr>
              <w:t>‘T</w:t>
            </w:r>
            <w:r w:rsidRPr="003D75E3">
              <w:rPr>
                <w:rFonts w:ascii="Arial" w:hAnsi="Arial" w:cs="Arial"/>
                <w:sz w:val="20"/>
                <w:szCs w:val="20"/>
              </w:rPr>
              <w:t>imelines</w:t>
            </w:r>
            <w:r w:rsidR="00F95DC3" w:rsidRPr="003D75E3">
              <w:rPr>
                <w:rFonts w:ascii="Arial" w:hAnsi="Arial" w:cs="Arial"/>
                <w:sz w:val="20"/>
                <w:szCs w:val="20"/>
              </w:rPr>
              <w:t>’</w:t>
            </w:r>
            <w:r w:rsidRPr="003D75E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F95DC3" w:rsidRPr="003D75E3">
              <w:rPr>
                <w:rFonts w:ascii="Arial" w:hAnsi="Arial" w:cs="Arial"/>
                <w:sz w:val="20"/>
                <w:szCs w:val="20"/>
              </w:rPr>
              <w:t xml:space="preserve">think about </w:t>
            </w:r>
            <w:r w:rsidRPr="003D75E3">
              <w:rPr>
                <w:rFonts w:ascii="Arial" w:hAnsi="Arial" w:cs="Arial"/>
                <w:sz w:val="20"/>
                <w:szCs w:val="20"/>
              </w:rPr>
              <w:t>how they work. Notice the difference between a BC time and an AD time.</w:t>
            </w:r>
          </w:p>
          <w:p w14:paraId="65BB15E6" w14:textId="77777777" w:rsidR="00E01EF3" w:rsidRPr="003D75E3" w:rsidRDefault="00E01E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43FC22" w14:textId="77777777" w:rsidR="00E01EF3" w:rsidRPr="003D75E3" w:rsidRDefault="00E01EF3">
            <w:pPr>
              <w:rPr>
                <w:rFonts w:ascii="Arial" w:hAnsi="Arial" w:cs="Arial"/>
                <w:sz w:val="20"/>
                <w:szCs w:val="20"/>
              </w:rPr>
            </w:pPr>
            <w:r w:rsidRPr="003D75E3">
              <w:rPr>
                <w:rFonts w:ascii="Arial" w:hAnsi="Arial" w:cs="Arial"/>
                <w:sz w:val="20"/>
                <w:szCs w:val="20"/>
              </w:rPr>
              <w:t>Using the sheet ‘British History Timeline’, look at the dates, facts and information you already know to create a timeline to show where the Picts fit into British history.</w:t>
            </w:r>
          </w:p>
          <w:p w14:paraId="5CD98258" w14:textId="7E92104F" w:rsidR="00E01EF3" w:rsidRPr="003D75E3" w:rsidRDefault="00E01E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8893CB" w14:textId="66EF1602" w:rsidR="00093893" w:rsidRPr="003D75E3" w:rsidRDefault="00093893">
            <w:pPr>
              <w:rPr>
                <w:rFonts w:ascii="Arial" w:hAnsi="Arial" w:cs="Arial"/>
                <w:sz w:val="20"/>
                <w:szCs w:val="20"/>
              </w:rPr>
            </w:pPr>
            <w:r w:rsidRPr="003D75E3">
              <w:rPr>
                <w:rFonts w:ascii="Arial" w:hAnsi="Arial" w:cs="Arial"/>
                <w:sz w:val="20"/>
                <w:szCs w:val="20"/>
              </w:rPr>
              <w:t>Then on the other side of the page there are two questions for you to think about.</w:t>
            </w:r>
          </w:p>
          <w:p w14:paraId="7D2C32B9" w14:textId="77777777" w:rsidR="00093893" w:rsidRPr="003D75E3" w:rsidRDefault="000938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A5831" w14:textId="35498345" w:rsidR="00E01EF3" w:rsidRPr="003D75E3" w:rsidRDefault="000938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5E3">
              <w:rPr>
                <w:rFonts w:ascii="Arial" w:hAnsi="Arial" w:cs="Arial"/>
                <w:b/>
                <w:bCs/>
                <w:sz w:val="20"/>
                <w:szCs w:val="20"/>
              </w:rPr>
              <w:t>Alternative learning</w:t>
            </w:r>
          </w:p>
          <w:p w14:paraId="5EC6B8DD" w14:textId="77777777" w:rsidR="00093893" w:rsidRPr="003D75E3" w:rsidRDefault="00093893" w:rsidP="00093893">
            <w:pPr>
              <w:rPr>
                <w:rFonts w:ascii="Arial" w:hAnsi="Arial" w:cs="Arial"/>
                <w:sz w:val="20"/>
                <w:szCs w:val="20"/>
              </w:rPr>
            </w:pPr>
            <w:r w:rsidRPr="003D75E3">
              <w:rPr>
                <w:rFonts w:ascii="Arial" w:hAnsi="Arial" w:cs="Arial"/>
                <w:sz w:val="20"/>
                <w:szCs w:val="20"/>
              </w:rPr>
              <w:t xml:space="preserve">Have a look at the </w:t>
            </w:r>
            <w:proofErr w:type="spellStart"/>
            <w:r w:rsidRPr="003D75E3">
              <w:rPr>
                <w:rFonts w:ascii="Arial" w:hAnsi="Arial" w:cs="Arial"/>
                <w:sz w:val="20"/>
                <w:szCs w:val="20"/>
              </w:rPr>
              <w:t>Powerpoint</w:t>
            </w:r>
            <w:proofErr w:type="spellEnd"/>
            <w:r w:rsidRPr="003D75E3">
              <w:rPr>
                <w:rFonts w:ascii="Arial" w:hAnsi="Arial" w:cs="Arial"/>
                <w:sz w:val="20"/>
                <w:szCs w:val="20"/>
              </w:rPr>
              <w:t xml:space="preserve"> about timelines and how they work. Notice the difference between a BC time and an AD time.</w:t>
            </w:r>
          </w:p>
          <w:p w14:paraId="08AEE974" w14:textId="77777777" w:rsidR="00093893" w:rsidRPr="003D75E3" w:rsidRDefault="00093893" w:rsidP="000938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EC196" w14:textId="2A7C6426" w:rsidR="00093893" w:rsidRPr="003D75E3" w:rsidRDefault="00093893" w:rsidP="00093893">
            <w:pPr>
              <w:rPr>
                <w:rFonts w:ascii="Arial" w:hAnsi="Arial" w:cs="Arial"/>
                <w:sz w:val="20"/>
                <w:szCs w:val="20"/>
              </w:rPr>
            </w:pPr>
            <w:r w:rsidRPr="003D75E3">
              <w:rPr>
                <w:rFonts w:ascii="Arial" w:hAnsi="Arial" w:cs="Arial"/>
                <w:sz w:val="20"/>
                <w:szCs w:val="20"/>
              </w:rPr>
              <w:t>Using the sheet ‘British History Timeline</w:t>
            </w:r>
            <w:r w:rsidRPr="003D75E3">
              <w:rPr>
                <w:rFonts w:ascii="Arial" w:hAnsi="Arial" w:cs="Arial"/>
                <w:sz w:val="20"/>
                <w:szCs w:val="20"/>
              </w:rPr>
              <w:t xml:space="preserve"> (Alternative Learning)</w:t>
            </w:r>
            <w:r w:rsidRPr="003D75E3">
              <w:rPr>
                <w:rFonts w:ascii="Arial" w:hAnsi="Arial" w:cs="Arial"/>
                <w:sz w:val="20"/>
                <w:szCs w:val="20"/>
              </w:rPr>
              <w:t>’, look at the dates, facts and information you already know to create a timeline to show where the Picts fit into British history.</w:t>
            </w:r>
          </w:p>
          <w:p w14:paraId="10EC7DCC" w14:textId="77777777" w:rsidR="007A529A" w:rsidRPr="003D75E3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2C80F" w14:textId="77777777" w:rsidR="007A529A" w:rsidRPr="003D75E3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RPr="003D75E3" w14:paraId="09D19DFC" w14:textId="77777777" w:rsidTr="00671B99">
        <w:tc>
          <w:tcPr>
            <w:tcW w:w="6974" w:type="dxa"/>
          </w:tcPr>
          <w:p w14:paraId="08E3017A" w14:textId="77777777" w:rsidR="007A529A" w:rsidRPr="003D75E3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5E3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07BC5979" w14:textId="77777777" w:rsidR="007A529A" w:rsidRPr="003D75E3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13A9E" w14:textId="337CCB36" w:rsidR="007A529A" w:rsidRPr="003D75E3" w:rsidRDefault="00951D80">
            <w:pPr>
              <w:rPr>
                <w:rFonts w:ascii="Arial" w:hAnsi="Arial" w:cs="Arial"/>
                <w:sz w:val="20"/>
                <w:szCs w:val="20"/>
              </w:rPr>
            </w:pPr>
            <w:r w:rsidRPr="003D75E3">
              <w:rPr>
                <w:rFonts w:ascii="Arial" w:hAnsi="Arial" w:cs="Arial"/>
                <w:sz w:val="20"/>
                <w:szCs w:val="20"/>
              </w:rPr>
              <w:t xml:space="preserve">Log into Oxford Owl and </w:t>
            </w:r>
            <w:r w:rsidR="003D75E3" w:rsidRPr="003D75E3">
              <w:rPr>
                <w:rFonts w:ascii="Arial" w:hAnsi="Arial" w:cs="Arial"/>
                <w:sz w:val="20"/>
                <w:szCs w:val="20"/>
              </w:rPr>
              <w:t xml:space="preserve">go to the e-book library. I want you to then search for the book “East of the Sun, West of the Moon”. Here is the link </w:t>
            </w:r>
            <w:hyperlink r:id="rId8" w:history="1">
              <w:r w:rsidR="003D75E3" w:rsidRPr="003D75E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https://www.oxfordowl.co.uk/api/digital_books/1251.html</w:t>
              </w:r>
            </w:hyperlink>
            <w:r w:rsidR="003D75E3" w:rsidRPr="003D75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8C9D93" w14:textId="0E85EAC5" w:rsidR="003D75E3" w:rsidRPr="003D75E3" w:rsidRDefault="003D75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C3D4A" w14:textId="361B68C1" w:rsidR="003D75E3" w:rsidRPr="003D75E3" w:rsidRDefault="003D75E3">
            <w:pPr>
              <w:rPr>
                <w:rFonts w:ascii="Arial" w:hAnsi="Arial" w:cs="Arial"/>
                <w:sz w:val="20"/>
                <w:szCs w:val="20"/>
              </w:rPr>
            </w:pPr>
            <w:r w:rsidRPr="003D75E3">
              <w:rPr>
                <w:rFonts w:ascii="Arial" w:hAnsi="Arial" w:cs="Arial"/>
                <w:sz w:val="20"/>
                <w:szCs w:val="20"/>
              </w:rPr>
              <w:t xml:space="preserve">Can you read through the story then click activity 1 at the top of the </w:t>
            </w:r>
            <w:proofErr w:type="gramStart"/>
            <w:r w:rsidRPr="003D75E3">
              <w:rPr>
                <w:rFonts w:ascii="Arial" w:hAnsi="Arial" w:cs="Arial"/>
                <w:sz w:val="20"/>
                <w:szCs w:val="20"/>
              </w:rPr>
              <w:t>page.</w:t>
            </w:r>
            <w:proofErr w:type="gramEnd"/>
          </w:p>
          <w:p w14:paraId="548E9764" w14:textId="0E75ACBB" w:rsidR="003D75E3" w:rsidRPr="003D75E3" w:rsidRDefault="003D75E3">
            <w:pPr>
              <w:rPr>
                <w:rFonts w:ascii="Arial" w:hAnsi="Arial" w:cs="Arial"/>
                <w:sz w:val="20"/>
                <w:szCs w:val="20"/>
              </w:rPr>
            </w:pPr>
            <w:r w:rsidRPr="003D75E3">
              <w:rPr>
                <w:rFonts w:ascii="Arial" w:hAnsi="Arial" w:cs="Arial"/>
                <w:sz w:val="20"/>
                <w:szCs w:val="20"/>
              </w:rPr>
              <w:t xml:space="preserve">After you put your name in you will have 5 questions to answer about the story. When you have chosen your answer there is a little tick button at the bottom to check if </w:t>
            </w:r>
            <w:proofErr w:type="gramStart"/>
            <w:r w:rsidRPr="003D75E3">
              <w:rPr>
                <w:rFonts w:ascii="Arial" w:hAnsi="Arial" w:cs="Arial"/>
                <w:sz w:val="20"/>
                <w:szCs w:val="20"/>
              </w:rPr>
              <w:t>your</w:t>
            </w:r>
            <w:proofErr w:type="gramEnd"/>
            <w:r w:rsidRPr="003D75E3">
              <w:rPr>
                <w:rFonts w:ascii="Arial" w:hAnsi="Arial" w:cs="Arial"/>
                <w:sz w:val="20"/>
                <w:szCs w:val="20"/>
              </w:rPr>
              <w:t xml:space="preserve"> correct.</w:t>
            </w:r>
          </w:p>
          <w:p w14:paraId="12F29A11" w14:textId="77777777" w:rsidR="007A529A" w:rsidRPr="003D75E3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D296A" w14:textId="77777777" w:rsidR="007A529A" w:rsidRPr="003D75E3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14:paraId="13FA7392" w14:textId="77777777" w:rsidR="007A529A" w:rsidRPr="003D75E3" w:rsidRDefault="007A5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305407" w14:textId="77777777" w:rsidR="007A529A" w:rsidRPr="003D75E3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3D75E3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14:paraId="7B144336" w14:textId="77777777" w:rsidR="007A529A" w:rsidRPr="003D75E3" w:rsidRDefault="003D75E3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A529A" w:rsidRPr="003D75E3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53635EE1" w14:textId="77777777" w:rsidR="007A529A" w:rsidRPr="003D75E3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3D75E3">
              <w:rPr>
                <w:rFonts w:ascii="Arial" w:hAnsi="Arial" w:cs="Arial"/>
                <w:sz w:val="20"/>
                <w:szCs w:val="20"/>
              </w:rPr>
              <w:t xml:space="preserve">If stuck or want to send completed </w:t>
            </w:r>
            <w:proofErr w:type="gramStart"/>
            <w:r w:rsidRPr="003D75E3">
              <w:rPr>
                <w:rFonts w:ascii="Arial" w:hAnsi="Arial" w:cs="Arial"/>
                <w:sz w:val="20"/>
                <w:szCs w:val="20"/>
              </w:rPr>
              <w:t>work</w:t>
            </w:r>
            <w:proofErr w:type="gramEnd"/>
            <w:r w:rsidRPr="003D75E3">
              <w:rPr>
                <w:rFonts w:ascii="Arial" w:hAnsi="Arial" w:cs="Arial"/>
                <w:sz w:val="20"/>
                <w:szCs w:val="20"/>
              </w:rPr>
              <w:t xml:space="preserve"> then email </w:t>
            </w:r>
          </w:p>
          <w:p w14:paraId="263BB388" w14:textId="77777777" w:rsidR="007A529A" w:rsidRPr="003D75E3" w:rsidRDefault="003D75E3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A529A" w:rsidRPr="003D75E3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3D75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B63416B" w14:textId="77777777" w:rsidR="007A529A" w:rsidRPr="003D75E3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A6868B" w14:textId="77777777" w:rsidR="007A529A" w:rsidRPr="003D75E3" w:rsidRDefault="007A529A">
      <w:pPr>
        <w:rPr>
          <w:rFonts w:ascii="Times New Roman" w:hAnsi="Times New Roman" w:cs="Times New Roman"/>
          <w:sz w:val="20"/>
          <w:szCs w:val="20"/>
        </w:rPr>
      </w:pPr>
    </w:p>
    <w:sectPr w:rsidR="007A529A" w:rsidRPr="003D75E3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99F6B" w14:textId="77777777" w:rsidR="007A529A" w:rsidRDefault="007A529A" w:rsidP="007A529A">
      <w:pPr>
        <w:spacing w:after="0" w:line="240" w:lineRule="auto"/>
      </w:pPr>
      <w:r>
        <w:separator/>
      </w:r>
    </w:p>
  </w:endnote>
  <w:endnote w:type="continuationSeparator" w:id="0">
    <w:p w14:paraId="416E4C35" w14:textId="77777777" w:rsidR="007A529A" w:rsidRDefault="007A529A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altName w:val="Calibri"/>
    <w:panose1 w:val="020B0604020202020204"/>
    <w:charset w:val="00"/>
    <w:family w:val="modern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44C9A" w14:textId="77777777" w:rsidR="007A529A" w:rsidRDefault="007A529A" w:rsidP="007A529A">
      <w:pPr>
        <w:spacing w:after="0" w:line="240" w:lineRule="auto"/>
      </w:pPr>
      <w:r>
        <w:separator/>
      </w:r>
    </w:p>
  </w:footnote>
  <w:footnote w:type="continuationSeparator" w:id="0">
    <w:p w14:paraId="4653AD5C" w14:textId="77777777" w:rsidR="007A529A" w:rsidRDefault="007A529A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9A"/>
    <w:rsid w:val="00093893"/>
    <w:rsid w:val="000C009F"/>
    <w:rsid w:val="00194A4E"/>
    <w:rsid w:val="003D75E3"/>
    <w:rsid w:val="00461D14"/>
    <w:rsid w:val="0073699D"/>
    <w:rsid w:val="007A529A"/>
    <w:rsid w:val="008B21C4"/>
    <w:rsid w:val="00951D80"/>
    <w:rsid w:val="00996CEF"/>
    <w:rsid w:val="009F4C79"/>
    <w:rsid w:val="00AC2274"/>
    <w:rsid w:val="00CC67BD"/>
    <w:rsid w:val="00D550F9"/>
    <w:rsid w:val="00E01EF3"/>
    <w:rsid w:val="00F9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83C8D3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8B2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5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api/digital_books/125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bitesize/articles/zgds6g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linda.hall@moorside.newcastle.sch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oorside.newcastle.sch.uk/web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Watson, Craig</cp:lastModifiedBy>
  <cp:revision>4</cp:revision>
  <cp:lastPrinted>2021-01-12T09:34:00Z</cp:lastPrinted>
  <dcterms:created xsi:type="dcterms:W3CDTF">2021-01-13T15:49:00Z</dcterms:created>
  <dcterms:modified xsi:type="dcterms:W3CDTF">2021-01-14T11:23:00Z</dcterms:modified>
</cp:coreProperties>
</file>