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A4003" w14:textId="1DB010E0" w:rsidR="00D82B85" w:rsidRDefault="00610A12">
      <w:pPr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E3BDC3B" wp14:editId="592D2D21">
            <wp:simplePos x="0" y="0"/>
            <wp:positionH relativeFrom="margin">
              <wp:align>right</wp:align>
            </wp:positionH>
            <wp:positionV relativeFrom="paragraph">
              <wp:posOffset>247650</wp:posOffset>
            </wp:positionV>
            <wp:extent cx="3495675" cy="4150360"/>
            <wp:effectExtent l="0" t="0" r="9525" b="2540"/>
            <wp:wrapThrough wrapText="bothSides">
              <wp:wrapPolygon edited="0">
                <wp:start x="0" y="0"/>
                <wp:lineTo x="0" y="21514"/>
                <wp:lineTo x="21541" y="21514"/>
                <wp:lineTo x="2154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78" t="30082" r="46111" b="6952"/>
                    <a:stretch/>
                  </pic:blipFill>
                  <pic:spPr bwMode="auto">
                    <a:xfrm>
                      <a:off x="0" y="0"/>
                      <a:ext cx="3495675" cy="415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F0E8F37" wp14:editId="4331346D">
            <wp:simplePos x="0" y="0"/>
            <wp:positionH relativeFrom="column">
              <wp:posOffset>-238125</wp:posOffset>
            </wp:positionH>
            <wp:positionV relativeFrom="paragraph">
              <wp:posOffset>216535</wp:posOffset>
            </wp:positionV>
            <wp:extent cx="3315335" cy="4286250"/>
            <wp:effectExtent l="0" t="0" r="0" b="0"/>
            <wp:wrapThrough wrapText="bothSides">
              <wp:wrapPolygon edited="0">
                <wp:start x="0" y="0"/>
                <wp:lineTo x="0" y="21504"/>
                <wp:lineTo x="21472" y="21504"/>
                <wp:lineTo x="2147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8" t="15296" r="45968" b="14854"/>
                    <a:stretch/>
                  </pic:blipFill>
                  <pic:spPr bwMode="auto">
                    <a:xfrm>
                      <a:off x="0" y="0"/>
                      <a:ext cx="3315335" cy="428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A5B">
        <w:rPr>
          <w:rFonts w:ascii="Arial" w:hAnsi="Arial" w:cs="Arial"/>
          <w:sz w:val="20"/>
          <w:szCs w:val="20"/>
          <w:u w:val="single"/>
        </w:rPr>
        <w:t xml:space="preserve">Reading </w:t>
      </w:r>
      <w:bookmarkStart w:id="0" w:name="_GoBack"/>
      <w:bookmarkEnd w:id="0"/>
      <w:r w:rsidR="00D82B85" w:rsidRPr="00D82B85">
        <w:rPr>
          <w:rFonts w:ascii="Arial" w:hAnsi="Arial" w:cs="Arial"/>
          <w:sz w:val="20"/>
          <w:szCs w:val="20"/>
          <w:u w:val="single"/>
        </w:rPr>
        <w:t>Learning intention – Retrieve and infer information from a text.</w:t>
      </w:r>
    </w:p>
    <w:p w14:paraId="2B422F77" w14:textId="40DF7090" w:rsidR="00D82B85" w:rsidRPr="00D82B85" w:rsidRDefault="00D82B85">
      <w:pPr>
        <w:rPr>
          <w:rFonts w:ascii="Arial" w:hAnsi="Arial" w:cs="Arial"/>
          <w:sz w:val="20"/>
          <w:szCs w:val="20"/>
          <w:u w:val="single"/>
        </w:rPr>
      </w:pPr>
      <w:r w:rsidRPr="00D82B85">
        <w:rPr>
          <w:rFonts w:ascii="Arial" w:hAnsi="Arial" w:cs="Arial"/>
          <w:sz w:val="20"/>
          <w:szCs w:val="20"/>
          <w:u w:val="single"/>
        </w:rPr>
        <w:t xml:space="preserve">Words in Context </w:t>
      </w:r>
    </w:p>
    <w:p w14:paraId="451E4C61" w14:textId="77777777" w:rsidR="00D82B85" w:rsidRPr="00D82B85" w:rsidRDefault="00D82B85">
      <w:pPr>
        <w:rPr>
          <w:rFonts w:ascii="Arial" w:hAnsi="Arial" w:cs="Arial"/>
          <w:sz w:val="20"/>
          <w:szCs w:val="20"/>
        </w:rPr>
      </w:pPr>
      <w:r w:rsidRPr="00D82B85">
        <w:rPr>
          <w:rFonts w:ascii="Arial" w:hAnsi="Arial" w:cs="Arial"/>
          <w:sz w:val="20"/>
          <w:szCs w:val="20"/>
        </w:rPr>
        <w:t xml:space="preserve">Find and underline the following words in the text. </w:t>
      </w:r>
    </w:p>
    <w:p w14:paraId="5F5066BA" w14:textId="77777777" w:rsidR="00D82B85" w:rsidRPr="00D82B85" w:rsidRDefault="00D82B85" w:rsidP="00D82B85">
      <w:pPr>
        <w:spacing w:after="0"/>
        <w:rPr>
          <w:rFonts w:ascii="Arial" w:hAnsi="Arial" w:cs="Arial"/>
          <w:sz w:val="20"/>
          <w:szCs w:val="20"/>
        </w:rPr>
      </w:pPr>
      <w:r w:rsidRPr="00D82B85">
        <w:rPr>
          <w:rFonts w:ascii="Arial" w:hAnsi="Arial" w:cs="Arial"/>
          <w:sz w:val="20"/>
          <w:szCs w:val="20"/>
        </w:rPr>
        <w:t xml:space="preserve">Exclusion </w:t>
      </w:r>
    </w:p>
    <w:p w14:paraId="53D3CA63" w14:textId="77777777" w:rsidR="00D82B85" w:rsidRPr="00D82B85" w:rsidRDefault="00D82B85" w:rsidP="00D82B85">
      <w:pPr>
        <w:spacing w:after="0"/>
        <w:rPr>
          <w:rFonts w:ascii="Arial" w:hAnsi="Arial" w:cs="Arial"/>
          <w:sz w:val="20"/>
          <w:szCs w:val="20"/>
        </w:rPr>
      </w:pPr>
      <w:r w:rsidRPr="00D82B85">
        <w:rPr>
          <w:rFonts w:ascii="Arial" w:hAnsi="Arial" w:cs="Arial"/>
          <w:sz w:val="20"/>
          <w:szCs w:val="20"/>
        </w:rPr>
        <w:t xml:space="preserve">Warily </w:t>
      </w:r>
    </w:p>
    <w:p w14:paraId="50B15FF7" w14:textId="77777777" w:rsidR="00D82B85" w:rsidRPr="00D82B85" w:rsidRDefault="00D82B85" w:rsidP="00D82B85">
      <w:pPr>
        <w:spacing w:after="0"/>
        <w:rPr>
          <w:rFonts w:ascii="Arial" w:hAnsi="Arial" w:cs="Arial"/>
          <w:sz w:val="20"/>
          <w:szCs w:val="20"/>
        </w:rPr>
      </w:pPr>
      <w:r w:rsidRPr="00D82B85">
        <w:rPr>
          <w:rFonts w:ascii="Arial" w:hAnsi="Arial" w:cs="Arial"/>
          <w:sz w:val="20"/>
          <w:szCs w:val="20"/>
        </w:rPr>
        <w:t xml:space="preserve">Barren </w:t>
      </w:r>
    </w:p>
    <w:p w14:paraId="127492B7" w14:textId="77777777" w:rsidR="00D82B85" w:rsidRPr="00D82B85" w:rsidRDefault="00D82B85" w:rsidP="00D82B85">
      <w:pPr>
        <w:spacing w:after="0"/>
        <w:rPr>
          <w:rFonts w:ascii="Arial" w:hAnsi="Arial" w:cs="Arial"/>
          <w:sz w:val="20"/>
          <w:szCs w:val="20"/>
        </w:rPr>
      </w:pPr>
      <w:r w:rsidRPr="00D82B85">
        <w:rPr>
          <w:rFonts w:ascii="Arial" w:hAnsi="Arial" w:cs="Arial"/>
          <w:sz w:val="20"/>
          <w:szCs w:val="20"/>
        </w:rPr>
        <w:t xml:space="preserve">Desolate </w:t>
      </w:r>
    </w:p>
    <w:p w14:paraId="1768E3E5" w14:textId="77777777" w:rsidR="00D82B85" w:rsidRPr="00D82B85" w:rsidRDefault="00D82B85" w:rsidP="00D82B85">
      <w:pPr>
        <w:spacing w:after="0"/>
        <w:rPr>
          <w:rFonts w:ascii="Arial" w:hAnsi="Arial" w:cs="Arial"/>
          <w:sz w:val="20"/>
          <w:szCs w:val="20"/>
        </w:rPr>
      </w:pPr>
      <w:r w:rsidRPr="00D82B85">
        <w:rPr>
          <w:rFonts w:ascii="Arial" w:hAnsi="Arial" w:cs="Arial"/>
          <w:sz w:val="20"/>
          <w:szCs w:val="20"/>
        </w:rPr>
        <w:t xml:space="preserve">Gauge </w:t>
      </w:r>
    </w:p>
    <w:p w14:paraId="27701681" w14:textId="004770EB" w:rsidR="00D82B85" w:rsidRPr="00D82B85" w:rsidRDefault="00D82B85" w:rsidP="00D82B85">
      <w:pPr>
        <w:spacing w:after="0"/>
        <w:rPr>
          <w:rFonts w:ascii="Arial" w:hAnsi="Arial" w:cs="Arial"/>
          <w:sz w:val="20"/>
          <w:szCs w:val="20"/>
        </w:rPr>
      </w:pPr>
      <w:r w:rsidRPr="00D82B85">
        <w:rPr>
          <w:rFonts w:ascii="Arial" w:hAnsi="Arial" w:cs="Arial"/>
          <w:sz w:val="20"/>
          <w:szCs w:val="20"/>
        </w:rPr>
        <w:t xml:space="preserve">Braced </w:t>
      </w:r>
    </w:p>
    <w:p w14:paraId="4FC3AABB" w14:textId="77777777" w:rsidR="00D82B85" w:rsidRPr="00D82B85" w:rsidRDefault="00D82B85" w:rsidP="00D82B85">
      <w:pPr>
        <w:spacing w:after="0"/>
        <w:rPr>
          <w:rFonts w:ascii="Arial" w:hAnsi="Arial" w:cs="Arial"/>
          <w:sz w:val="20"/>
          <w:szCs w:val="20"/>
        </w:rPr>
      </w:pPr>
    </w:p>
    <w:p w14:paraId="5D1FB03E" w14:textId="77777777" w:rsidR="00D82B85" w:rsidRPr="00D82B85" w:rsidRDefault="00D82B85">
      <w:pPr>
        <w:rPr>
          <w:rFonts w:ascii="Arial" w:hAnsi="Arial" w:cs="Arial"/>
          <w:sz w:val="20"/>
          <w:szCs w:val="20"/>
        </w:rPr>
      </w:pPr>
      <w:r w:rsidRPr="00D82B85">
        <w:rPr>
          <w:rFonts w:ascii="Arial" w:hAnsi="Arial" w:cs="Arial"/>
          <w:sz w:val="20"/>
          <w:szCs w:val="20"/>
        </w:rPr>
        <w:t>What do you think they mean? What words could you replace them with?</w:t>
      </w:r>
    </w:p>
    <w:p w14:paraId="43F4CE18" w14:textId="4E656D3C" w:rsidR="00D82B85" w:rsidRPr="00D82B85" w:rsidRDefault="00D82B8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D82B85">
        <w:rPr>
          <w:rFonts w:ascii="Arial" w:hAnsi="Arial" w:cs="Arial"/>
          <w:b/>
          <w:bCs/>
          <w:sz w:val="20"/>
          <w:szCs w:val="20"/>
          <w:u w:val="single"/>
        </w:rPr>
        <w:t>Retrieval</w:t>
      </w:r>
    </w:p>
    <w:p w14:paraId="284B1F08" w14:textId="77777777" w:rsidR="00D82B85" w:rsidRPr="00D82B85" w:rsidRDefault="00D82B85">
      <w:pPr>
        <w:rPr>
          <w:rFonts w:ascii="Arial" w:hAnsi="Arial" w:cs="Arial"/>
          <w:sz w:val="20"/>
          <w:szCs w:val="20"/>
        </w:rPr>
      </w:pPr>
      <w:r w:rsidRPr="00D82B85">
        <w:rPr>
          <w:rFonts w:ascii="Arial" w:hAnsi="Arial" w:cs="Arial"/>
          <w:sz w:val="20"/>
          <w:szCs w:val="20"/>
        </w:rPr>
        <w:t xml:space="preserve">1. Why is the narrator desperate to cross the exclusion zone? </w:t>
      </w:r>
    </w:p>
    <w:p w14:paraId="3BA5A9B1" w14:textId="77777777" w:rsidR="00D82B85" w:rsidRPr="00D82B85" w:rsidRDefault="00D82B85">
      <w:pPr>
        <w:rPr>
          <w:rFonts w:ascii="Arial" w:hAnsi="Arial" w:cs="Arial"/>
          <w:sz w:val="20"/>
          <w:szCs w:val="20"/>
        </w:rPr>
      </w:pPr>
      <w:r w:rsidRPr="00D82B85">
        <w:rPr>
          <w:rFonts w:ascii="Arial" w:hAnsi="Arial" w:cs="Arial"/>
          <w:sz w:val="20"/>
          <w:szCs w:val="20"/>
        </w:rPr>
        <w:t xml:space="preserve">2. Why was the narrator surprised by what the woman was wearing? </w:t>
      </w:r>
    </w:p>
    <w:p w14:paraId="30636D8E" w14:textId="6144B85B" w:rsidR="00D82B85" w:rsidRPr="00D82B85" w:rsidRDefault="00D82B85">
      <w:pPr>
        <w:rPr>
          <w:rFonts w:ascii="Arial" w:hAnsi="Arial" w:cs="Arial"/>
          <w:sz w:val="20"/>
          <w:szCs w:val="20"/>
        </w:rPr>
      </w:pPr>
      <w:r w:rsidRPr="00D82B85">
        <w:rPr>
          <w:rFonts w:ascii="Arial" w:hAnsi="Arial" w:cs="Arial"/>
          <w:sz w:val="20"/>
          <w:szCs w:val="20"/>
        </w:rPr>
        <w:t xml:space="preserve">3. What city is the story set? </w:t>
      </w:r>
    </w:p>
    <w:p w14:paraId="0685DC62" w14:textId="19C24037" w:rsidR="00D82B85" w:rsidRPr="00D82B85" w:rsidRDefault="00D82B8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D82B85">
        <w:rPr>
          <w:rFonts w:ascii="Arial" w:hAnsi="Arial" w:cs="Arial"/>
          <w:b/>
          <w:bCs/>
          <w:sz w:val="20"/>
          <w:szCs w:val="20"/>
          <w:u w:val="single"/>
        </w:rPr>
        <w:t>Inference</w:t>
      </w:r>
    </w:p>
    <w:p w14:paraId="18C22064" w14:textId="77777777" w:rsidR="00D82B85" w:rsidRPr="00D82B85" w:rsidRDefault="00D82B85">
      <w:pPr>
        <w:rPr>
          <w:rFonts w:ascii="Arial" w:hAnsi="Arial" w:cs="Arial"/>
          <w:sz w:val="20"/>
          <w:szCs w:val="20"/>
        </w:rPr>
      </w:pPr>
      <w:r w:rsidRPr="00D82B85">
        <w:rPr>
          <w:rFonts w:ascii="Arial" w:hAnsi="Arial" w:cs="Arial"/>
          <w:sz w:val="20"/>
          <w:szCs w:val="20"/>
        </w:rPr>
        <w:t xml:space="preserve">1. How old is the narrator? Support your answer with evidence from the text. </w:t>
      </w:r>
    </w:p>
    <w:p w14:paraId="35D17A62" w14:textId="77777777" w:rsidR="00D82B85" w:rsidRPr="00D82B85" w:rsidRDefault="00D82B85">
      <w:pPr>
        <w:rPr>
          <w:rFonts w:ascii="Arial" w:hAnsi="Arial" w:cs="Arial"/>
          <w:sz w:val="20"/>
          <w:szCs w:val="20"/>
        </w:rPr>
      </w:pPr>
      <w:r w:rsidRPr="00D82B85">
        <w:rPr>
          <w:rFonts w:ascii="Arial" w:hAnsi="Arial" w:cs="Arial"/>
          <w:sz w:val="20"/>
          <w:szCs w:val="20"/>
        </w:rPr>
        <w:t xml:space="preserve">2. What phrase tells the reader that the narrator likes blackberries? </w:t>
      </w:r>
    </w:p>
    <w:p w14:paraId="78025B1A" w14:textId="77777777" w:rsidR="00D82B85" w:rsidRPr="00D82B85" w:rsidRDefault="00D82B85">
      <w:pPr>
        <w:rPr>
          <w:rFonts w:ascii="Arial" w:hAnsi="Arial" w:cs="Arial"/>
          <w:sz w:val="20"/>
          <w:szCs w:val="20"/>
        </w:rPr>
      </w:pPr>
      <w:r w:rsidRPr="00D82B85">
        <w:rPr>
          <w:rFonts w:ascii="Arial" w:hAnsi="Arial" w:cs="Arial"/>
          <w:sz w:val="20"/>
          <w:szCs w:val="20"/>
        </w:rPr>
        <w:t xml:space="preserve">3. What has happened in the city? Support your answer with evidence from the text. </w:t>
      </w:r>
    </w:p>
    <w:p w14:paraId="40DE6EAA" w14:textId="3048507E" w:rsidR="00D82B85" w:rsidRPr="00D82B85" w:rsidRDefault="00D82B85">
      <w:pPr>
        <w:rPr>
          <w:rFonts w:ascii="Arial" w:hAnsi="Arial" w:cs="Arial"/>
          <w:sz w:val="20"/>
          <w:szCs w:val="20"/>
        </w:rPr>
      </w:pPr>
      <w:r w:rsidRPr="00D82B85">
        <w:rPr>
          <w:rFonts w:ascii="Arial" w:hAnsi="Arial" w:cs="Arial"/>
          <w:sz w:val="20"/>
          <w:szCs w:val="20"/>
        </w:rPr>
        <w:t xml:space="preserve">4. What kind of person is the narrator? Support your answer with evidence from the text. </w:t>
      </w:r>
    </w:p>
    <w:p w14:paraId="1F0772D0" w14:textId="14287A7D" w:rsidR="00D82B85" w:rsidRPr="00D82B85" w:rsidRDefault="00610A12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Authors c</w:t>
      </w:r>
      <w:r w:rsidR="00D82B85" w:rsidRPr="00D82B85">
        <w:rPr>
          <w:rFonts w:ascii="Arial" w:hAnsi="Arial" w:cs="Arial"/>
          <w:b/>
          <w:bCs/>
          <w:sz w:val="20"/>
          <w:szCs w:val="20"/>
          <w:u w:val="single"/>
        </w:rPr>
        <w:t>hoice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of language</w:t>
      </w:r>
    </w:p>
    <w:p w14:paraId="6B06092B" w14:textId="77777777" w:rsidR="00D82B85" w:rsidRPr="00D82B85" w:rsidRDefault="00D82B85">
      <w:pPr>
        <w:rPr>
          <w:rFonts w:ascii="Arial" w:hAnsi="Arial" w:cs="Arial"/>
          <w:sz w:val="20"/>
          <w:szCs w:val="20"/>
        </w:rPr>
      </w:pPr>
      <w:r w:rsidRPr="00D82B85">
        <w:rPr>
          <w:rFonts w:ascii="Arial" w:hAnsi="Arial" w:cs="Arial"/>
          <w:sz w:val="20"/>
          <w:szCs w:val="20"/>
        </w:rPr>
        <w:t xml:space="preserve">1. The author uses a simile to show how the narrator moves – what is it? </w:t>
      </w:r>
    </w:p>
    <w:p w14:paraId="0484AF83" w14:textId="52E6DBB4" w:rsidR="00D82B85" w:rsidRPr="00D82B85" w:rsidRDefault="00D82B85">
      <w:pPr>
        <w:rPr>
          <w:rFonts w:ascii="Arial" w:hAnsi="Arial" w:cs="Arial"/>
          <w:sz w:val="20"/>
          <w:szCs w:val="20"/>
        </w:rPr>
      </w:pPr>
      <w:r w:rsidRPr="00D82B85">
        <w:rPr>
          <w:rFonts w:ascii="Arial" w:hAnsi="Arial" w:cs="Arial"/>
          <w:sz w:val="20"/>
          <w:szCs w:val="20"/>
        </w:rPr>
        <w:t>2. Who is the disembodied voice?</w:t>
      </w:r>
    </w:p>
    <w:p w14:paraId="22DF5FE9" w14:textId="2C7E90B4" w:rsidR="00D82B85" w:rsidRPr="00D82B85" w:rsidRDefault="00D82B85">
      <w:pPr>
        <w:rPr>
          <w:rFonts w:ascii="Arial" w:hAnsi="Arial" w:cs="Arial"/>
          <w:sz w:val="18"/>
          <w:szCs w:val="18"/>
          <w:u w:val="single"/>
        </w:rPr>
      </w:pPr>
      <w:r w:rsidRPr="00D82B85">
        <w:rPr>
          <w:rFonts w:ascii="Arial" w:hAnsi="Arial" w:cs="Arial"/>
          <w:sz w:val="20"/>
          <w:szCs w:val="20"/>
        </w:rPr>
        <w:t>3. The author uses a number of questions in the extract – why do you think this is?</w:t>
      </w:r>
    </w:p>
    <w:sectPr w:rsidR="00D82B85" w:rsidRPr="00D82B85" w:rsidSect="00D82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85"/>
    <w:rsid w:val="00610A12"/>
    <w:rsid w:val="00C10A5B"/>
    <w:rsid w:val="00D8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CC0B0"/>
  <w15:chartTrackingRefBased/>
  <w15:docId w15:val="{79077EF8-D0F0-4C2A-BDC4-0EB64B7C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Burns, Rachel</cp:lastModifiedBy>
  <cp:revision>2</cp:revision>
  <cp:lastPrinted>2021-03-02T15:03:00Z</cp:lastPrinted>
  <dcterms:created xsi:type="dcterms:W3CDTF">2021-02-26T14:44:00Z</dcterms:created>
  <dcterms:modified xsi:type="dcterms:W3CDTF">2021-03-02T15:03:00Z</dcterms:modified>
</cp:coreProperties>
</file>